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0172" w14:textId="77777777" w:rsidR="00835FCD" w:rsidRPr="002C21EB" w:rsidRDefault="00835FCD" w:rsidP="00835FCD">
      <w:pPr>
        <w:rPr>
          <w:color w:val="FF0000"/>
        </w:rPr>
      </w:pPr>
      <w:r w:rsidRPr="002C21EB">
        <w:rPr>
          <w:iCs/>
          <w:color w:val="FF0000"/>
        </w:rPr>
        <w:t>MP/</w:t>
      </w:r>
      <w:proofErr w:type="spellStart"/>
      <w:r w:rsidRPr="002C21EB">
        <w:rPr>
          <w:iCs/>
          <w:color w:val="FF0000"/>
        </w:rPr>
        <w:t>Councillor</w:t>
      </w:r>
      <w:proofErr w:type="spellEnd"/>
      <w:r w:rsidRPr="002C21EB">
        <w:rPr>
          <w:iCs/>
          <w:color w:val="FF0000"/>
        </w:rPr>
        <w:t xml:space="preserve"> Name</w:t>
      </w:r>
      <w:r w:rsidRPr="002C21EB">
        <w:rPr>
          <w:iCs/>
          <w:color w:val="FF0000"/>
        </w:rPr>
        <w:tab/>
      </w:r>
      <w:r w:rsidRPr="002C21EB">
        <w:rPr>
          <w:iCs/>
          <w:color w:val="FF0000"/>
        </w:rPr>
        <w:tab/>
      </w:r>
      <w:r w:rsidRPr="002C21EB">
        <w:rPr>
          <w:iCs/>
          <w:color w:val="FF0000"/>
        </w:rPr>
        <w:tab/>
      </w:r>
      <w:r w:rsidRPr="002C21EB">
        <w:rPr>
          <w:iCs/>
          <w:color w:val="FF0000"/>
        </w:rPr>
        <w:tab/>
      </w:r>
      <w:r w:rsidRPr="002C21EB">
        <w:rPr>
          <w:iCs/>
          <w:color w:val="FF0000"/>
        </w:rPr>
        <w:tab/>
      </w:r>
      <w:r w:rsidRPr="002C21EB">
        <w:rPr>
          <w:iCs/>
          <w:color w:val="FF0000"/>
        </w:rPr>
        <w:tab/>
        <w:t>CONSTITUENT’S ADDRESS</w:t>
      </w:r>
    </w:p>
    <w:p w14:paraId="46915FCF" w14:textId="780D86A2" w:rsidR="00835FCD" w:rsidRPr="002C21EB" w:rsidRDefault="00835FCD" w:rsidP="00835FCD">
      <w:pPr>
        <w:rPr>
          <w:color w:val="FF0000"/>
        </w:rPr>
      </w:pPr>
      <w:r w:rsidRPr="002C21EB">
        <w:rPr>
          <w:color w:val="FF0000"/>
          <w:shd w:val="clear" w:color="auto" w:fill="FFFFFF"/>
          <w:lang w:eastAsia="en-GB"/>
        </w:rPr>
        <w:t>Council</w:t>
      </w:r>
      <w:r w:rsidRPr="002C21EB">
        <w:rPr>
          <w:iCs/>
          <w:color w:val="FF0000"/>
        </w:rPr>
        <w:tab/>
      </w:r>
      <w:r w:rsidRPr="002C21EB">
        <w:rPr>
          <w:iCs/>
          <w:color w:val="FF0000"/>
        </w:rPr>
        <w:tab/>
      </w:r>
      <w:r w:rsidRPr="002C21EB">
        <w:rPr>
          <w:iCs/>
          <w:color w:val="FF0000"/>
        </w:rPr>
        <w:tab/>
      </w:r>
      <w:r w:rsidRPr="002C21EB">
        <w:rPr>
          <w:iCs/>
          <w:color w:val="FF0000"/>
        </w:rPr>
        <w:tab/>
      </w:r>
      <w:r w:rsidRPr="002C21EB">
        <w:rPr>
          <w:iCs/>
          <w:color w:val="FF0000"/>
        </w:rPr>
        <w:tab/>
      </w:r>
      <w:r w:rsidRPr="002C21EB">
        <w:rPr>
          <w:iCs/>
          <w:color w:val="FF0000"/>
        </w:rPr>
        <w:tab/>
      </w:r>
      <w:r w:rsidRPr="002C21EB">
        <w:rPr>
          <w:iCs/>
          <w:color w:val="FF0000"/>
        </w:rPr>
        <w:tab/>
        <w:t>and phone number</w:t>
      </w:r>
    </w:p>
    <w:p w14:paraId="52156988" w14:textId="77777777" w:rsidR="00835FCD" w:rsidRPr="002C21EB" w:rsidRDefault="00835FCD" w:rsidP="00835FCD">
      <w:pPr>
        <w:rPr>
          <w:color w:val="FF0000"/>
        </w:rPr>
      </w:pPr>
      <w:r w:rsidRPr="002C21EB">
        <w:rPr>
          <w:color w:val="FF0000"/>
          <w:shd w:val="clear" w:color="auto" w:fill="FFFFFF"/>
        </w:rPr>
        <w:t xml:space="preserve">Address </w:t>
      </w:r>
    </w:p>
    <w:p w14:paraId="1A7E5E60" w14:textId="77777777" w:rsidR="00835FCD" w:rsidRPr="002C21EB" w:rsidRDefault="00835FCD" w:rsidP="00835FCD">
      <w:pPr>
        <w:rPr>
          <w:iCs/>
          <w:color w:val="FF0000"/>
        </w:rPr>
      </w:pPr>
    </w:p>
    <w:p w14:paraId="7CF745CA" w14:textId="77777777" w:rsidR="00835FCD" w:rsidRPr="002C21EB" w:rsidRDefault="00835FCD" w:rsidP="00835FCD">
      <w:pPr>
        <w:rPr>
          <w:iCs/>
          <w:color w:val="FF0000"/>
        </w:rPr>
      </w:pPr>
      <w:proofErr w:type="gramStart"/>
      <w:r w:rsidRPr="002C21EB">
        <w:rPr>
          <w:i/>
          <w:iCs/>
          <w:color w:val="FF0000"/>
        </w:rPr>
        <w:t xml:space="preserve">DATE  </w:t>
      </w:r>
      <w:proofErr w:type="spellStart"/>
      <w:r w:rsidRPr="002C21EB">
        <w:rPr>
          <w:i/>
          <w:iCs/>
          <w:color w:val="FF0000"/>
        </w:rPr>
        <w:t>xxxx</w:t>
      </w:r>
      <w:proofErr w:type="spellEnd"/>
      <w:proofErr w:type="gramEnd"/>
      <w:r w:rsidRPr="002C21EB">
        <w:rPr>
          <w:i/>
          <w:iCs/>
          <w:color w:val="FF0000"/>
        </w:rPr>
        <w:t xml:space="preserve"> 2020</w:t>
      </w:r>
    </w:p>
    <w:p w14:paraId="353D4A13" w14:textId="77777777" w:rsidR="00835FCD" w:rsidRPr="002C21EB" w:rsidRDefault="00835FCD" w:rsidP="00835FCD">
      <w:pPr>
        <w:jc w:val="both"/>
        <w:rPr>
          <w:iCs/>
        </w:rPr>
      </w:pPr>
    </w:p>
    <w:p w14:paraId="0B4F7FC4" w14:textId="77777777" w:rsidR="00835FCD" w:rsidRPr="002C21EB" w:rsidRDefault="00835FCD" w:rsidP="00835FCD">
      <w:pPr>
        <w:pStyle w:val="Default"/>
        <w:rPr>
          <w:rFonts w:ascii="Times New Roman" w:hAnsi="Times New Roman" w:cs="Times New Roman"/>
          <w:sz w:val="24"/>
          <w:szCs w:val="24"/>
        </w:rPr>
      </w:pPr>
    </w:p>
    <w:p w14:paraId="03E532E9" w14:textId="77777777" w:rsidR="00835FCD" w:rsidRPr="002C21EB" w:rsidRDefault="00835FCD" w:rsidP="00835FCD">
      <w:pPr>
        <w:pStyle w:val="Default"/>
        <w:rPr>
          <w:rFonts w:ascii="Times New Roman" w:hAnsi="Times New Roman" w:cs="Times New Roman"/>
          <w:sz w:val="24"/>
          <w:szCs w:val="24"/>
        </w:rPr>
      </w:pPr>
    </w:p>
    <w:p w14:paraId="0ADECAAC" w14:textId="77777777" w:rsidR="00835FCD" w:rsidRPr="002C21EB" w:rsidRDefault="00835FCD" w:rsidP="00835FCD">
      <w:pPr>
        <w:pStyle w:val="Default"/>
        <w:rPr>
          <w:rFonts w:ascii="Times New Roman" w:hAnsi="Times New Roman" w:cs="Times New Roman"/>
          <w:sz w:val="24"/>
          <w:szCs w:val="24"/>
          <w:lang w:val="en-US"/>
        </w:rPr>
      </w:pPr>
    </w:p>
    <w:p w14:paraId="2011DA8A" w14:textId="77777777" w:rsidR="00835FCD" w:rsidRPr="002C21EB" w:rsidRDefault="00835FCD" w:rsidP="00835FCD">
      <w:pPr>
        <w:pStyle w:val="Default"/>
        <w:rPr>
          <w:rFonts w:ascii="Times New Roman" w:hAnsi="Times New Roman" w:cs="Times New Roman"/>
          <w:sz w:val="24"/>
          <w:szCs w:val="24"/>
          <w:lang w:val="en-US"/>
        </w:rPr>
      </w:pPr>
    </w:p>
    <w:p w14:paraId="67F9A07E" w14:textId="77777777" w:rsidR="00835FCD" w:rsidRPr="002C21EB" w:rsidRDefault="00835FCD" w:rsidP="00835FCD">
      <w:pPr>
        <w:pStyle w:val="Default"/>
        <w:rPr>
          <w:rFonts w:ascii="Times New Roman" w:hAnsi="Times New Roman" w:cs="Times New Roman"/>
          <w:sz w:val="24"/>
          <w:szCs w:val="24"/>
          <w:lang w:val="en-US"/>
        </w:rPr>
      </w:pPr>
    </w:p>
    <w:p w14:paraId="6E8F0319" w14:textId="77777777" w:rsidR="00835FCD" w:rsidRPr="002C21EB" w:rsidRDefault="00835FCD" w:rsidP="00835FCD">
      <w:pPr>
        <w:pStyle w:val="Default"/>
        <w:rPr>
          <w:rFonts w:ascii="Times New Roman" w:hAnsi="Times New Roman" w:cs="Times New Roman"/>
          <w:color w:val="FF0000"/>
          <w:sz w:val="24"/>
          <w:szCs w:val="24"/>
        </w:rPr>
      </w:pPr>
      <w:r w:rsidRPr="002C21EB">
        <w:rPr>
          <w:rFonts w:ascii="Times New Roman" w:hAnsi="Times New Roman" w:cs="Times New Roman"/>
          <w:sz w:val="24"/>
          <w:szCs w:val="24"/>
          <w:lang w:val="en-US"/>
        </w:rPr>
        <w:t xml:space="preserve">Dear </w:t>
      </w:r>
      <w:r w:rsidRPr="002C21EB">
        <w:rPr>
          <w:rFonts w:ascii="Times New Roman" w:hAnsi="Times New Roman" w:cs="Times New Roman"/>
          <w:color w:val="FF0000"/>
          <w:sz w:val="24"/>
          <w:szCs w:val="24"/>
          <w:lang w:val="en-US"/>
        </w:rPr>
        <w:t xml:space="preserve">[Name of MP or parish/district/county </w:t>
      </w:r>
      <w:proofErr w:type="spellStart"/>
      <w:r w:rsidRPr="002C21EB">
        <w:rPr>
          <w:rFonts w:ascii="Times New Roman" w:hAnsi="Times New Roman" w:cs="Times New Roman"/>
          <w:color w:val="FF0000"/>
          <w:sz w:val="24"/>
          <w:szCs w:val="24"/>
          <w:lang w:val="en-US"/>
        </w:rPr>
        <w:t>councillor</w:t>
      </w:r>
      <w:proofErr w:type="spellEnd"/>
      <w:r w:rsidRPr="002C21EB">
        <w:rPr>
          <w:rFonts w:ascii="Times New Roman" w:hAnsi="Times New Roman" w:cs="Times New Roman"/>
          <w:color w:val="FF0000"/>
          <w:sz w:val="24"/>
          <w:szCs w:val="24"/>
          <w:lang w:val="en-US"/>
        </w:rPr>
        <w:t>]</w:t>
      </w:r>
    </w:p>
    <w:p w14:paraId="0ED257EF" w14:textId="77777777" w:rsidR="00C417C9" w:rsidRPr="009F4C35" w:rsidRDefault="00C417C9">
      <w:pPr>
        <w:pStyle w:val="Default"/>
        <w:rPr>
          <w:rFonts w:ascii="Times New Roman" w:hAnsi="Times New Roman" w:cs="Times New Roman"/>
          <w:sz w:val="24"/>
          <w:szCs w:val="24"/>
        </w:rPr>
      </w:pPr>
    </w:p>
    <w:p w14:paraId="3684364E" w14:textId="77777777" w:rsidR="00C417C9" w:rsidRPr="002C21EB" w:rsidRDefault="00462F00">
      <w:pPr>
        <w:pStyle w:val="Default"/>
        <w:rPr>
          <w:rFonts w:ascii="Times New Roman" w:hAnsi="Times New Roman" w:cs="Times New Roman"/>
          <w:sz w:val="24"/>
          <w:szCs w:val="24"/>
        </w:rPr>
      </w:pPr>
      <w:r w:rsidRPr="002C21EB">
        <w:rPr>
          <w:rFonts w:ascii="Times New Roman" w:hAnsi="Times New Roman" w:cs="Times New Roman"/>
          <w:sz w:val="24"/>
          <w:szCs w:val="24"/>
          <w:lang w:val="en-US"/>
        </w:rPr>
        <w:t>A</w:t>
      </w:r>
      <w:r w:rsidRPr="002C21EB">
        <w:rPr>
          <w:rFonts w:ascii="Times New Roman" w:hAnsi="Times New Roman" w:cs="Times New Roman"/>
          <w:sz w:val="24"/>
          <w:szCs w:val="24"/>
        </w:rPr>
        <w:t>s</w:t>
      </w:r>
      <w:r w:rsidRPr="002C21EB">
        <w:rPr>
          <w:rFonts w:ascii="Times New Roman" w:hAnsi="Times New Roman" w:cs="Times New Roman"/>
          <w:sz w:val="24"/>
          <w:szCs w:val="24"/>
          <w:lang w:val="en-US"/>
        </w:rPr>
        <w:t xml:space="preserve"> you may be aware, the UK Government has sent a guide (henceforth ‘The Guide’) to </w:t>
      </w:r>
      <w:proofErr w:type="spellStart"/>
      <w:r w:rsidRPr="002C21EB">
        <w:rPr>
          <w:rFonts w:ascii="Times New Roman" w:hAnsi="Times New Roman" w:cs="Times New Roman"/>
          <w:sz w:val="24"/>
          <w:szCs w:val="24"/>
          <w:lang w:val="en-US"/>
        </w:rPr>
        <w:t>councillors</w:t>
      </w:r>
      <w:proofErr w:type="spellEnd"/>
      <w:r w:rsidRPr="002C21EB">
        <w:rPr>
          <w:rFonts w:ascii="Times New Roman" w:hAnsi="Times New Roman" w:cs="Times New Roman"/>
          <w:sz w:val="24"/>
          <w:szCs w:val="24"/>
          <w:lang w:val="en-US"/>
        </w:rPr>
        <w:t xml:space="preserve"> about 5G mobile technology. The Guide urges </w:t>
      </w:r>
      <w:proofErr w:type="spellStart"/>
      <w:r w:rsidRPr="002C21EB">
        <w:rPr>
          <w:rFonts w:ascii="Times New Roman" w:hAnsi="Times New Roman" w:cs="Times New Roman"/>
          <w:sz w:val="24"/>
          <w:szCs w:val="24"/>
          <w:lang w:val="en-US"/>
        </w:rPr>
        <w:t>councillors</w:t>
      </w:r>
      <w:proofErr w:type="spellEnd"/>
      <w:r w:rsidRPr="002C21EB">
        <w:rPr>
          <w:rFonts w:ascii="Times New Roman" w:hAnsi="Times New Roman" w:cs="Times New Roman"/>
          <w:sz w:val="24"/>
          <w:szCs w:val="24"/>
          <w:lang w:val="en-US"/>
        </w:rPr>
        <w:t xml:space="preserve"> to ignore citizens’ health concerns regarding the current and future proliferation of phone masts and dismisses such concerns as baseless.</w:t>
      </w:r>
    </w:p>
    <w:p w14:paraId="092416F2" w14:textId="77777777" w:rsidR="00C417C9" w:rsidRPr="002C21EB" w:rsidRDefault="00C417C9">
      <w:pPr>
        <w:pStyle w:val="Default"/>
        <w:rPr>
          <w:rFonts w:ascii="Times New Roman" w:hAnsi="Times New Roman" w:cs="Times New Roman"/>
          <w:sz w:val="24"/>
          <w:szCs w:val="24"/>
        </w:rPr>
      </w:pPr>
    </w:p>
    <w:p w14:paraId="4890F5C4" w14:textId="77777777" w:rsidR="00C417C9" w:rsidRPr="002C21EB" w:rsidRDefault="00462F00">
      <w:pPr>
        <w:pStyle w:val="Default"/>
        <w:rPr>
          <w:rFonts w:ascii="Times New Roman" w:eastAsia="Arial" w:hAnsi="Times New Roman" w:cs="Times New Roman"/>
          <w:sz w:val="24"/>
          <w:szCs w:val="24"/>
          <w:vertAlign w:val="superscript"/>
        </w:rPr>
      </w:pPr>
      <w:r w:rsidRPr="002C21EB">
        <w:rPr>
          <w:rFonts w:ascii="Times New Roman" w:hAnsi="Times New Roman" w:cs="Times New Roman"/>
          <w:b/>
          <w:bCs/>
          <w:sz w:val="24"/>
          <w:szCs w:val="24"/>
          <w:lang w:val="en-US"/>
        </w:rPr>
        <w:t>This claim directly contradicts the majority of independent expert research undertaken by the world’s leading experts in biological effects of radio frequency radiation as used in wireless communications (RFR).</w:t>
      </w:r>
      <w:r w:rsidRPr="002C21EB">
        <w:rPr>
          <w:rFonts w:ascii="Times New Roman" w:hAnsi="Times New Roman" w:cs="Times New Roman"/>
          <w:sz w:val="24"/>
          <w:szCs w:val="24"/>
          <w:vertAlign w:val="superscript"/>
          <w:lang w:val="en-US"/>
        </w:rPr>
        <w:t xml:space="preserve"> </w:t>
      </w:r>
      <w:r w:rsidRPr="002C21EB">
        <w:rPr>
          <w:rFonts w:ascii="Times New Roman" w:hAnsi="Times New Roman" w:cs="Times New Roman"/>
          <w:sz w:val="24"/>
          <w:szCs w:val="24"/>
          <w:lang w:val="en-US"/>
        </w:rPr>
        <w:t xml:space="preserve">Proven effects of RFR from phone masts and devices </w:t>
      </w:r>
      <w:proofErr w:type="gramStart"/>
      <w:r w:rsidRPr="002C21EB">
        <w:rPr>
          <w:rFonts w:ascii="Times New Roman" w:hAnsi="Times New Roman" w:cs="Times New Roman"/>
          <w:sz w:val="24"/>
          <w:szCs w:val="24"/>
          <w:lang w:val="en-US"/>
        </w:rPr>
        <w:t>include:</w:t>
      </w:r>
      <w:proofErr w:type="gramEnd"/>
      <w:r w:rsidRPr="002C21EB">
        <w:rPr>
          <w:rFonts w:ascii="Times New Roman" w:hAnsi="Times New Roman" w:cs="Times New Roman"/>
          <w:sz w:val="24"/>
          <w:szCs w:val="24"/>
          <w:lang w:val="en-US"/>
        </w:rPr>
        <w:t xml:space="preserve"> </w:t>
      </w:r>
      <w:r w:rsidRPr="002C21EB">
        <w:rPr>
          <w:rFonts w:ascii="Times New Roman" w:hAnsi="Times New Roman" w:cs="Times New Roman"/>
          <w:i/>
          <w:iCs/>
          <w:sz w:val="24"/>
          <w:szCs w:val="24"/>
          <w:lang w:val="en-US"/>
        </w:rPr>
        <w:t>increased cancer risk, genetic damage, cellular stress, oxidation of cells, changes to the reproductive system, learning and memory deficits, and neurological disorders.</w:t>
      </w:r>
      <w:r w:rsidRPr="002C21EB">
        <w:rPr>
          <w:rFonts w:ascii="Times New Roman" w:hAnsi="Times New Roman" w:cs="Times New Roman"/>
          <w:i/>
          <w:iCs/>
          <w:sz w:val="24"/>
          <w:szCs w:val="24"/>
          <w:vertAlign w:val="superscript"/>
          <w:lang w:val="en-US"/>
        </w:rPr>
        <w:t>1</w:t>
      </w:r>
    </w:p>
    <w:p w14:paraId="7C312E5A" w14:textId="77777777" w:rsidR="00C417C9" w:rsidRPr="002C21EB" w:rsidRDefault="00C417C9">
      <w:pPr>
        <w:pStyle w:val="Default"/>
        <w:rPr>
          <w:rFonts w:ascii="Times New Roman" w:eastAsia="Arial" w:hAnsi="Times New Roman" w:cs="Times New Roman"/>
          <w:sz w:val="24"/>
          <w:szCs w:val="24"/>
          <w:vertAlign w:val="superscript"/>
        </w:rPr>
      </w:pPr>
    </w:p>
    <w:p w14:paraId="05CC1DD9" w14:textId="77777777" w:rsidR="00C417C9" w:rsidRPr="002C21EB" w:rsidRDefault="00462F00">
      <w:pPr>
        <w:pStyle w:val="Default"/>
        <w:rPr>
          <w:rFonts w:ascii="Times New Roman" w:eastAsia="Arial" w:hAnsi="Times New Roman" w:cs="Times New Roman"/>
          <w:sz w:val="24"/>
          <w:szCs w:val="24"/>
        </w:rPr>
      </w:pPr>
      <w:r w:rsidRPr="002C21EB">
        <w:rPr>
          <w:rFonts w:ascii="Times New Roman" w:hAnsi="Times New Roman" w:cs="Times New Roman"/>
          <w:sz w:val="24"/>
          <w:szCs w:val="24"/>
          <w:lang w:val="en-US"/>
        </w:rPr>
        <w:t>The Guide states that Public Health England ‘</w:t>
      </w:r>
      <w:r w:rsidRPr="002C21EB">
        <w:rPr>
          <w:rFonts w:ascii="Times New Roman" w:hAnsi="Times New Roman" w:cs="Times New Roman"/>
          <w:i/>
          <w:iCs/>
          <w:sz w:val="24"/>
          <w:szCs w:val="24"/>
          <w:lang w:val="en-US"/>
        </w:rPr>
        <w:t>has a statutory duty to provide advice to the UK Government on any health effects that may be caused by exposure to electromagnetic fields, including radio wave emissions.’</w:t>
      </w:r>
      <w:r w:rsidRPr="002C21EB">
        <w:rPr>
          <w:rFonts w:ascii="Times New Roman" w:hAnsi="Times New Roman" w:cs="Times New Roman"/>
          <w:sz w:val="24"/>
          <w:szCs w:val="24"/>
          <w:lang w:val="en-US"/>
        </w:rPr>
        <w:t xml:space="preserve"> Both PHE and Government ministers have repeatedly been made aware of the independent expert </w:t>
      </w:r>
      <w:proofErr w:type="gramStart"/>
      <w:r w:rsidRPr="002C21EB">
        <w:rPr>
          <w:rFonts w:ascii="Times New Roman" w:hAnsi="Times New Roman" w:cs="Times New Roman"/>
          <w:sz w:val="24"/>
          <w:szCs w:val="24"/>
          <w:lang w:val="en-US"/>
        </w:rPr>
        <w:t>science</w:t>
      </w:r>
      <w:proofErr w:type="gramEnd"/>
      <w:r w:rsidRPr="002C21EB">
        <w:rPr>
          <w:rFonts w:ascii="Times New Roman" w:hAnsi="Times New Roman" w:cs="Times New Roman"/>
          <w:sz w:val="24"/>
          <w:szCs w:val="24"/>
          <w:lang w:val="en-US"/>
        </w:rPr>
        <w:t xml:space="preserve"> yet they continue to disregard it. </w:t>
      </w:r>
      <w:r w:rsidRPr="002C21EB">
        <w:rPr>
          <w:rFonts w:ascii="Times New Roman" w:hAnsi="Times New Roman" w:cs="Times New Roman"/>
          <w:sz w:val="24"/>
          <w:szCs w:val="24"/>
          <w:vertAlign w:val="superscript"/>
          <w:lang w:val="en-US"/>
        </w:rPr>
        <w:t xml:space="preserve">2 </w:t>
      </w:r>
    </w:p>
    <w:p w14:paraId="02A1B7B9" w14:textId="77777777" w:rsidR="00C417C9" w:rsidRPr="002C21EB" w:rsidRDefault="00C417C9">
      <w:pPr>
        <w:pStyle w:val="Default"/>
        <w:rPr>
          <w:rFonts w:ascii="Times New Roman" w:eastAsia="Arial" w:hAnsi="Times New Roman" w:cs="Times New Roman"/>
          <w:sz w:val="24"/>
          <w:szCs w:val="24"/>
        </w:rPr>
      </w:pPr>
    </w:p>
    <w:p w14:paraId="2450B732" w14:textId="7639A5F6" w:rsidR="00C417C9" w:rsidRPr="002C21EB" w:rsidRDefault="00462F00">
      <w:pPr>
        <w:pStyle w:val="Default"/>
        <w:rPr>
          <w:rFonts w:ascii="Times New Roman" w:eastAsia="Arial" w:hAnsi="Times New Roman" w:cs="Times New Roman"/>
          <w:sz w:val="24"/>
          <w:szCs w:val="24"/>
        </w:rPr>
      </w:pPr>
      <w:r w:rsidRPr="002C21EB">
        <w:rPr>
          <w:rFonts w:ascii="Times New Roman" w:hAnsi="Times New Roman" w:cs="Times New Roman"/>
          <w:sz w:val="24"/>
          <w:szCs w:val="24"/>
          <w:lang w:val="en-US"/>
        </w:rPr>
        <w:t>The Government does not</w:t>
      </w:r>
      <w:r w:rsidRPr="002C21EB">
        <w:rPr>
          <w:rFonts w:ascii="Times New Roman" w:hAnsi="Times New Roman" w:cs="Times New Roman"/>
          <w:sz w:val="24"/>
          <w:szCs w:val="24"/>
        </w:rPr>
        <w:t xml:space="preserve"> </w:t>
      </w:r>
      <w:proofErr w:type="spellStart"/>
      <w:r w:rsidRPr="002C21EB">
        <w:rPr>
          <w:rFonts w:ascii="Times New Roman" w:hAnsi="Times New Roman" w:cs="Times New Roman"/>
          <w:sz w:val="24"/>
          <w:szCs w:val="24"/>
        </w:rPr>
        <w:t>indemnif</w:t>
      </w:r>
      <w:proofErr w:type="spellEnd"/>
      <w:r w:rsidRPr="002C21EB">
        <w:rPr>
          <w:rFonts w:ascii="Times New Roman" w:hAnsi="Times New Roman" w:cs="Times New Roman"/>
          <w:sz w:val="24"/>
          <w:szCs w:val="24"/>
          <w:lang w:val="en-US"/>
        </w:rPr>
        <w:t xml:space="preserve">y </w:t>
      </w:r>
      <w:proofErr w:type="spellStart"/>
      <w:r w:rsidRPr="002C21EB">
        <w:rPr>
          <w:rFonts w:ascii="Times New Roman" w:hAnsi="Times New Roman" w:cs="Times New Roman"/>
          <w:sz w:val="24"/>
          <w:szCs w:val="24"/>
          <w:lang w:val="en-US"/>
        </w:rPr>
        <w:t>councillors</w:t>
      </w:r>
      <w:proofErr w:type="spellEnd"/>
      <w:r w:rsidRPr="002C21EB">
        <w:rPr>
          <w:rFonts w:ascii="Times New Roman" w:hAnsi="Times New Roman" w:cs="Times New Roman"/>
          <w:sz w:val="24"/>
          <w:szCs w:val="24"/>
          <w:lang w:val="en-US"/>
        </w:rPr>
        <w:t xml:space="preserve"> against action taken against them for failure to safeguard the health and safety of citizens, which may conflict with duties outlined in Section 2B of the National Health Service Act 2006 (see further below).</w:t>
      </w:r>
    </w:p>
    <w:p w14:paraId="4790B256" w14:textId="77777777" w:rsidR="00C417C9" w:rsidRPr="002C21EB" w:rsidRDefault="00C417C9">
      <w:pPr>
        <w:pStyle w:val="Default"/>
        <w:rPr>
          <w:rFonts w:ascii="Times New Roman" w:eastAsia="Arial" w:hAnsi="Times New Roman" w:cs="Times New Roman"/>
          <w:sz w:val="24"/>
          <w:szCs w:val="24"/>
          <w:vertAlign w:val="superscript"/>
        </w:rPr>
      </w:pPr>
    </w:p>
    <w:p w14:paraId="1516576D" w14:textId="77777777" w:rsidR="00C417C9" w:rsidRPr="002C21EB" w:rsidRDefault="00462F00">
      <w:pPr>
        <w:pStyle w:val="Default"/>
        <w:rPr>
          <w:rFonts w:ascii="Times New Roman" w:hAnsi="Times New Roman" w:cs="Times New Roman"/>
          <w:sz w:val="24"/>
          <w:szCs w:val="24"/>
          <w:u w:val="single"/>
        </w:rPr>
      </w:pPr>
      <w:r w:rsidRPr="002C21EB">
        <w:rPr>
          <w:rFonts w:ascii="Times New Roman" w:hAnsi="Times New Roman" w:cs="Times New Roman"/>
          <w:sz w:val="24"/>
          <w:szCs w:val="24"/>
          <w:u w:val="single"/>
          <w:lang w:val="en-US"/>
        </w:rPr>
        <w:t xml:space="preserve">Further points for your consideration: </w:t>
      </w:r>
    </w:p>
    <w:p w14:paraId="15249D55" w14:textId="77777777" w:rsidR="00C417C9" w:rsidRPr="002C21EB" w:rsidRDefault="00C417C9">
      <w:pPr>
        <w:pStyle w:val="Default"/>
        <w:rPr>
          <w:rFonts w:ascii="Times New Roman" w:hAnsi="Times New Roman" w:cs="Times New Roman"/>
          <w:sz w:val="24"/>
          <w:szCs w:val="24"/>
        </w:rPr>
      </w:pPr>
    </w:p>
    <w:p w14:paraId="38B48A37"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t xml:space="preserve">Two large recent studies, the $30million US National Toxicology Program and the </w:t>
      </w:r>
      <w:proofErr w:type="spellStart"/>
      <w:r w:rsidRPr="002C21EB">
        <w:rPr>
          <w:rFonts w:ascii="Times New Roman" w:hAnsi="Times New Roman" w:cs="Times New Roman"/>
          <w:sz w:val="24"/>
          <w:szCs w:val="24"/>
          <w:lang w:val="en-US"/>
        </w:rPr>
        <w:t>Ramazzini</w:t>
      </w:r>
      <w:proofErr w:type="spellEnd"/>
      <w:r w:rsidRPr="002C21EB">
        <w:rPr>
          <w:rFonts w:ascii="Times New Roman" w:hAnsi="Times New Roman" w:cs="Times New Roman"/>
          <w:sz w:val="24"/>
          <w:szCs w:val="24"/>
          <w:lang w:val="en-US"/>
        </w:rPr>
        <w:t xml:space="preserve"> Cancer Research Institute study, showed ‘clear evidence’ of cancer from RFR. </w:t>
      </w:r>
      <w:r w:rsidRPr="002C21EB">
        <w:rPr>
          <w:rFonts w:ascii="Times New Roman" w:hAnsi="Times New Roman" w:cs="Times New Roman"/>
          <w:sz w:val="24"/>
          <w:szCs w:val="24"/>
          <w:vertAlign w:val="superscript"/>
          <w:lang w:val="en-US"/>
        </w:rPr>
        <w:t>3</w:t>
      </w:r>
      <w:r w:rsidRPr="002C21EB">
        <w:rPr>
          <w:rFonts w:ascii="Times New Roman" w:hAnsi="Times New Roman" w:cs="Times New Roman"/>
          <w:sz w:val="24"/>
          <w:szCs w:val="24"/>
          <w:lang w:val="en-US"/>
        </w:rPr>
        <w:t xml:space="preserve"> Leading experts are now demanding that the WHO </w:t>
      </w:r>
      <w:proofErr w:type="spellStart"/>
      <w:r w:rsidRPr="002C21EB">
        <w:rPr>
          <w:rFonts w:ascii="Times New Roman" w:hAnsi="Times New Roman" w:cs="Times New Roman"/>
          <w:sz w:val="24"/>
          <w:szCs w:val="24"/>
          <w:lang w:val="en-US"/>
        </w:rPr>
        <w:t>categorises</w:t>
      </w:r>
      <w:proofErr w:type="spellEnd"/>
      <w:r w:rsidRPr="002C21EB">
        <w:rPr>
          <w:rFonts w:ascii="Times New Roman" w:hAnsi="Times New Roman" w:cs="Times New Roman"/>
          <w:sz w:val="24"/>
          <w:szCs w:val="24"/>
          <w:lang w:val="en-US"/>
        </w:rPr>
        <w:t xml:space="preserve"> RFR as a Class 1 carcinogen. </w:t>
      </w:r>
    </w:p>
    <w:p w14:paraId="01272CA3" w14:textId="77777777" w:rsidR="00C417C9" w:rsidRPr="002C21EB" w:rsidRDefault="00C417C9">
      <w:pPr>
        <w:pStyle w:val="Default"/>
        <w:rPr>
          <w:rFonts w:ascii="Times New Roman" w:hAnsi="Times New Roman" w:cs="Times New Roman"/>
          <w:sz w:val="24"/>
          <w:szCs w:val="24"/>
        </w:rPr>
      </w:pPr>
    </w:p>
    <w:p w14:paraId="56E815B9" w14:textId="77777777" w:rsidR="00C417C9" w:rsidRPr="002C21EB" w:rsidRDefault="00462F00">
      <w:pPr>
        <w:pStyle w:val="Default"/>
        <w:numPr>
          <w:ilvl w:val="0"/>
          <w:numId w:val="2"/>
        </w:numPr>
        <w:rPr>
          <w:rFonts w:ascii="Times New Roman" w:hAnsi="Times New Roman" w:cs="Times New Roman"/>
          <w:sz w:val="24"/>
          <w:szCs w:val="24"/>
          <w:vertAlign w:val="superscript"/>
          <w:lang w:val="en-US"/>
        </w:rPr>
      </w:pPr>
      <w:r w:rsidRPr="002C21EB">
        <w:rPr>
          <w:rFonts w:ascii="Times New Roman" w:hAnsi="Times New Roman" w:cs="Times New Roman"/>
          <w:sz w:val="24"/>
          <w:szCs w:val="24"/>
          <w:lang w:val="en-US"/>
        </w:rPr>
        <w:t xml:space="preserve">At least thirty-two studies show neurological problems and cancer clusters in the vicinity of phone masts (those studies are listed at the end of this document). Professor Henry Lai of the University of Washington has confirmed, after a review of studies, that caution should be exercised when citing masts. </w:t>
      </w:r>
      <w:r w:rsidRPr="002C21EB">
        <w:rPr>
          <w:rFonts w:ascii="Times New Roman" w:hAnsi="Times New Roman" w:cs="Times New Roman"/>
          <w:sz w:val="24"/>
          <w:szCs w:val="24"/>
          <w:vertAlign w:val="superscript"/>
          <w:lang w:val="en-US"/>
        </w:rPr>
        <w:t>4</w:t>
      </w:r>
    </w:p>
    <w:p w14:paraId="20963001" w14:textId="77777777" w:rsidR="00C417C9" w:rsidRPr="002C21EB" w:rsidRDefault="00C417C9">
      <w:pPr>
        <w:pStyle w:val="Default"/>
        <w:rPr>
          <w:rFonts w:ascii="Times New Roman" w:hAnsi="Times New Roman" w:cs="Times New Roman"/>
          <w:sz w:val="24"/>
          <w:szCs w:val="24"/>
          <w:vertAlign w:val="superscript"/>
        </w:rPr>
      </w:pPr>
    </w:p>
    <w:p w14:paraId="3CBC547B"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t xml:space="preserve">Research from Professor Henry Lai of the University of Washington shows that 68% of quality peer reviewed studies </w:t>
      </w:r>
      <w:r w:rsidRPr="002C21EB">
        <w:rPr>
          <w:rFonts w:ascii="Times New Roman" w:hAnsi="Times New Roman" w:cs="Times New Roman"/>
          <w:i/>
          <w:iCs/>
          <w:sz w:val="24"/>
          <w:szCs w:val="24"/>
          <w:lang w:val="en-US"/>
        </w:rPr>
        <w:t>not funded by industry</w:t>
      </w:r>
      <w:r w:rsidRPr="002C21EB">
        <w:rPr>
          <w:rFonts w:ascii="Times New Roman" w:hAnsi="Times New Roman" w:cs="Times New Roman"/>
          <w:sz w:val="24"/>
          <w:szCs w:val="24"/>
          <w:lang w:val="en-US"/>
        </w:rPr>
        <w:t xml:space="preserve"> show harmful effects of RFR. When industry-funded studies are included, approximately half of all studies show harm. Industry and the UK Government claim that this means that no harm has been proven. We contest that this is illogical and misleading.</w:t>
      </w:r>
    </w:p>
    <w:p w14:paraId="2001BC6A" w14:textId="77777777" w:rsidR="00C417C9" w:rsidRPr="002C21EB" w:rsidRDefault="00C417C9">
      <w:pPr>
        <w:pStyle w:val="Default"/>
        <w:rPr>
          <w:rFonts w:ascii="Times New Roman" w:hAnsi="Times New Roman" w:cs="Times New Roman"/>
          <w:sz w:val="24"/>
          <w:szCs w:val="24"/>
          <w:vertAlign w:val="superscript"/>
        </w:rPr>
      </w:pPr>
    </w:p>
    <w:p w14:paraId="7DA5FE27" w14:textId="77777777" w:rsidR="00C417C9" w:rsidRPr="002C21EB" w:rsidRDefault="00462F00">
      <w:pPr>
        <w:pStyle w:val="Default"/>
        <w:numPr>
          <w:ilvl w:val="0"/>
          <w:numId w:val="2"/>
        </w:numPr>
        <w:rPr>
          <w:rFonts w:ascii="Times New Roman" w:eastAsia="Arial" w:hAnsi="Times New Roman" w:cs="Times New Roman"/>
          <w:sz w:val="24"/>
          <w:szCs w:val="24"/>
          <w:vertAlign w:val="superscript"/>
          <w:lang w:val="en-US"/>
        </w:rPr>
      </w:pPr>
      <w:r w:rsidRPr="002C21EB">
        <w:rPr>
          <w:rFonts w:ascii="Times New Roman" w:hAnsi="Times New Roman" w:cs="Times New Roman"/>
          <w:b/>
          <w:bCs/>
          <w:sz w:val="24"/>
          <w:szCs w:val="24"/>
          <w:lang w:val="en-US"/>
        </w:rPr>
        <w:t>Public Health England</w:t>
      </w:r>
      <w:r w:rsidRPr="002C21EB">
        <w:rPr>
          <w:rFonts w:ascii="Times New Roman" w:hAnsi="Times New Roman" w:cs="Times New Roman"/>
          <w:sz w:val="24"/>
          <w:szCs w:val="24"/>
        </w:rPr>
        <w:t xml:space="preserve"> (PHE</w:t>
      </w:r>
      <w:r w:rsidRPr="002C21EB">
        <w:rPr>
          <w:rFonts w:ascii="Times New Roman" w:hAnsi="Times New Roman" w:cs="Times New Roman"/>
          <w:sz w:val="24"/>
          <w:szCs w:val="24"/>
          <w:lang w:val="en-US"/>
        </w:rPr>
        <w:t>; soon to be re-formed as NIH and headed by telecoms boss Diana Harding) takes its guidance on RFR from the ICNIRP, a private body which has been shown to have financial conflicts of interest.</w:t>
      </w:r>
      <w:r w:rsidRPr="002C21EB">
        <w:rPr>
          <w:rFonts w:ascii="Times New Roman" w:hAnsi="Times New Roman" w:cs="Times New Roman"/>
          <w:sz w:val="24"/>
          <w:szCs w:val="24"/>
          <w:vertAlign w:val="superscript"/>
          <w:lang w:val="en-US"/>
        </w:rPr>
        <w:t>5-7</w:t>
      </w:r>
      <w:r w:rsidRPr="002C21EB">
        <w:rPr>
          <w:rFonts w:ascii="Times New Roman" w:hAnsi="Times New Roman" w:cs="Times New Roman"/>
          <w:sz w:val="24"/>
          <w:szCs w:val="24"/>
          <w:lang w:val="en-US"/>
        </w:rPr>
        <w:t xml:space="preserve"> The ICNIRP was ruled biased by the Court of Appeal of Turin in 2020 and was recently exposed as compromised in a private investigation by two MEPs. </w:t>
      </w:r>
      <w:r w:rsidRPr="002C21EB">
        <w:rPr>
          <w:rFonts w:ascii="Times New Roman" w:hAnsi="Times New Roman" w:cs="Times New Roman"/>
          <w:sz w:val="24"/>
          <w:szCs w:val="24"/>
          <w:vertAlign w:val="superscript"/>
          <w:lang w:val="en-US"/>
        </w:rPr>
        <w:t>8,9</w:t>
      </w:r>
      <w:proofErr w:type="gramStart"/>
      <w:r w:rsidRPr="002C21EB">
        <w:rPr>
          <w:rFonts w:ascii="Times New Roman" w:hAnsi="Times New Roman" w:cs="Times New Roman"/>
          <w:sz w:val="24"/>
          <w:szCs w:val="24"/>
          <w:lang w:val="en-US"/>
        </w:rPr>
        <w:t xml:space="preserve"> </w:t>
      </w:r>
      <w:r w:rsidRPr="002C21EB">
        <w:rPr>
          <w:rFonts w:ascii="Times New Roman" w:hAnsi="Times New Roman" w:cs="Times New Roman"/>
          <w:sz w:val="24"/>
          <w:szCs w:val="24"/>
          <w:vertAlign w:val="superscript"/>
          <w:lang w:val="en-US"/>
        </w:rPr>
        <w:t xml:space="preserve">  </w:t>
      </w:r>
      <w:r w:rsidRPr="002C21EB">
        <w:rPr>
          <w:rFonts w:ascii="Times New Roman" w:hAnsi="Times New Roman" w:cs="Times New Roman"/>
          <w:sz w:val="24"/>
          <w:szCs w:val="24"/>
          <w:lang w:val="en-US"/>
        </w:rPr>
        <w:t>(</w:t>
      </w:r>
      <w:proofErr w:type="gramEnd"/>
      <w:r w:rsidRPr="002C21EB">
        <w:rPr>
          <w:rFonts w:ascii="Times New Roman" w:hAnsi="Times New Roman" w:cs="Times New Roman"/>
          <w:sz w:val="24"/>
          <w:szCs w:val="24"/>
          <w:lang w:val="en-US"/>
        </w:rPr>
        <w:t xml:space="preserve">The Guide states: </w:t>
      </w:r>
      <w:r w:rsidRPr="002C21EB">
        <w:rPr>
          <w:rFonts w:ascii="Times New Roman" w:hAnsi="Times New Roman" w:cs="Times New Roman"/>
          <w:sz w:val="24"/>
          <w:szCs w:val="24"/>
          <w:vertAlign w:val="superscript"/>
          <w:lang w:val="en-US"/>
        </w:rPr>
        <w:t>’</w:t>
      </w:r>
      <w:r w:rsidRPr="002C21EB">
        <w:rPr>
          <w:rFonts w:ascii="Times New Roman" w:hAnsi="Times New Roman" w:cs="Times New Roman"/>
          <w:i/>
          <w:iCs/>
          <w:sz w:val="24"/>
          <w:szCs w:val="24"/>
          <w:lang w:val="en-US"/>
        </w:rPr>
        <w:t>PHE endorses the international guidelines for limiting exposure to radio waves, published by the International Commission for Non-</w:t>
      </w:r>
      <w:proofErr w:type="spellStart"/>
      <w:r w:rsidRPr="002C21EB">
        <w:rPr>
          <w:rFonts w:ascii="Times New Roman" w:hAnsi="Times New Roman" w:cs="Times New Roman"/>
          <w:i/>
          <w:iCs/>
          <w:sz w:val="24"/>
          <w:szCs w:val="24"/>
          <w:lang w:val="en-US"/>
        </w:rPr>
        <w:t>Ionising</w:t>
      </w:r>
      <w:proofErr w:type="spellEnd"/>
      <w:r w:rsidRPr="002C21EB">
        <w:rPr>
          <w:rFonts w:ascii="Times New Roman" w:hAnsi="Times New Roman" w:cs="Times New Roman"/>
          <w:i/>
          <w:iCs/>
          <w:sz w:val="24"/>
          <w:szCs w:val="24"/>
          <w:lang w:val="en-US"/>
        </w:rPr>
        <w:t xml:space="preserve"> Radiation Protection (ICNIRP). These guidelines cover many uses of radio frequencies, including Wi-Fi, Bluetooth and mobile technologies. The guidelines were updated in March 2020 and take full account of 5G operating at higher frequencies.’</w:t>
      </w:r>
      <w:r w:rsidRPr="002C21EB">
        <w:rPr>
          <w:rFonts w:ascii="Times New Roman" w:hAnsi="Times New Roman" w:cs="Times New Roman"/>
          <w:sz w:val="24"/>
          <w:szCs w:val="24"/>
          <w:lang w:val="en-US"/>
        </w:rPr>
        <w:t>)</w:t>
      </w:r>
    </w:p>
    <w:p w14:paraId="64142197" w14:textId="77777777" w:rsidR="00C417C9" w:rsidRPr="002C21EB" w:rsidRDefault="00C417C9">
      <w:pPr>
        <w:pStyle w:val="Default"/>
        <w:rPr>
          <w:rFonts w:ascii="Times New Roman" w:eastAsia="Arial" w:hAnsi="Times New Roman" w:cs="Times New Roman"/>
          <w:sz w:val="24"/>
          <w:szCs w:val="24"/>
          <w:vertAlign w:val="superscript"/>
        </w:rPr>
      </w:pPr>
    </w:p>
    <w:p w14:paraId="73598EC5" w14:textId="77777777" w:rsidR="00C417C9" w:rsidRPr="002C21EB" w:rsidRDefault="00462F00">
      <w:pPr>
        <w:pStyle w:val="Default"/>
        <w:numPr>
          <w:ilvl w:val="0"/>
          <w:numId w:val="2"/>
        </w:numPr>
        <w:rPr>
          <w:rFonts w:ascii="Times New Roman" w:eastAsia="Arial" w:hAnsi="Times New Roman" w:cs="Times New Roman"/>
          <w:sz w:val="24"/>
          <w:szCs w:val="24"/>
          <w:lang w:val="en-US"/>
        </w:rPr>
      </w:pPr>
      <w:r w:rsidRPr="002C21EB">
        <w:rPr>
          <w:rFonts w:ascii="Times New Roman" w:hAnsi="Times New Roman" w:cs="Times New Roman"/>
          <w:sz w:val="24"/>
          <w:szCs w:val="24"/>
          <w:lang w:val="en-US"/>
        </w:rPr>
        <w:t>The ICNIRP considers only short-term thermal effects of RFR as tested on a plastic dummy. It disregards the overwhelming body of science, amounting to several thousand studies, showing biological harm from RFR at non-thermal levels.</w:t>
      </w:r>
    </w:p>
    <w:p w14:paraId="4DC71181" w14:textId="77777777" w:rsidR="00C417C9" w:rsidRPr="002C21EB" w:rsidRDefault="00C417C9">
      <w:pPr>
        <w:pStyle w:val="Default"/>
        <w:rPr>
          <w:rFonts w:ascii="Times New Roman" w:eastAsia="Arial" w:hAnsi="Times New Roman" w:cs="Times New Roman"/>
          <w:sz w:val="24"/>
          <w:szCs w:val="24"/>
        </w:rPr>
      </w:pPr>
    </w:p>
    <w:p w14:paraId="68F7581B" w14:textId="091B452E" w:rsidR="00C417C9" w:rsidRPr="002C21EB" w:rsidRDefault="00462F00">
      <w:pPr>
        <w:pStyle w:val="Default"/>
        <w:numPr>
          <w:ilvl w:val="0"/>
          <w:numId w:val="3"/>
        </w:numPr>
        <w:rPr>
          <w:rStyle w:val="None"/>
          <w:rFonts w:ascii="Times New Roman" w:hAnsi="Times New Roman" w:cs="Times New Roman"/>
          <w:sz w:val="24"/>
          <w:szCs w:val="24"/>
          <w:u w:color="000000"/>
          <w:lang w:val="en-US"/>
        </w:rPr>
      </w:pPr>
      <w:r w:rsidRPr="002C21EB">
        <w:rPr>
          <w:rFonts w:ascii="Times New Roman" w:hAnsi="Times New Roman" w:cs="Times New Roman"/>
          <w:sz w:val="24"/>
          <w:szCs w:val="24"/>
          <w:lang w:val="en-US"/>
        </w:rPr>
        <w:t xml:space="preserve">An article in the authoritative medical journal </w:t>
      </w:r>
      <w:r w:rsidRPr="002C21EB">
        <w:rPr>
          <w:rFonts w:ascii="Times New Roman" w:hAnsi="Times New Roman" w:cs="Times New Roman"/>
          <w:i/>
          <w:iCs/>
          <w:sz w:val="24"/>
          <w:szCs w:val="24"/>
          <w:lang w:val="en-US"/>
        </w:rPr>
        <w:t xml:space="preserve">The Lancet </w:t>
      </w:r>
      <w:r w:rsidRPr="002C21EB">
        <w:rPr>
          <w:rFonts w:ascii="Times New Roman" w:hAnsi="Times New Roman" w:cs="Times New Roman"/>
          <w:sz w:val="24"/>
          <w:szCs w:val="24"/>
          <w:lang w:val="en-US"/>
        </w:rPr>
        <w:t xml:space="preserve">states that </w:t>
      </w:r>
      <w:r w:rsidRPr="002C21EB">
        <w:rPr>
          <w:rFonts w:ascii="Times New Roman" w:hAnsi="Times New Roman" w:cs="Times New Roman"/>
          <w:sz w:val="24"/>
          <w:szCs w:val="24"/>
          <w:u w:color="323232"/>
          <w:lang w:val="en-US"/>
        </w:rPr>
        <w:t xml:space="preserve">the majority of studies show harm to all living things from RFR. </w:t>
      </w:r>
      <w:r w:rsidRPr="002C21EB">
        <w:rPr>
          <w:rFonts w:ascii="Times New Roman" w:hAnsi="Times New Roman" w:cs="Times New Roman"/>
          <w:i/>
          <w:iCs/>
          <w:sz w:val="24"/>
          <w:szCs w:val="24"/>
          <w:u w:color="000000"/>
          <w:lang w:val="en-US"/>
        </w:rPr>
        <w:t>‘Mounting scientific evidence suggests that prolonged exposure to radiofrequency electromagnetic radiation has serious biological and health effects…This weight of scientific evidence refutes the prominent claim that the deployment of wireless technologies poses no health risks at the currently permitted non-thermal radiofrequency exposure levels. Instead, the evidence supports the</w:t>
      </w:r>
      <w:r w:rsidRPr="002C21EB">
        <w:rPr>
          <w:rStyle w:val="Hyperlink0"/>
          <w:rFonts w:ascii="Times New Roman" w:hAnsi="Times New Roman" w:cs="Times New Roman"/>
          <w:sz w:val="24"/>
          <w:szCs w:val="24"/>
        </w:rPr>
        <w:t xml:space="preserve"> </w:t>
      </w:r>
      <w:hyperlink r:id="rId7" w:history="1">
        <w:r w:rsidRPr="002C21EB">
          <w:rPr>
            <w:rStyle w:val="Hyperlink0"/>
            <w:rFonts w:ascii="Times New Roman" w:hAnsi="Times New Roman" w:cs="Times New Roman"/>
            <w:sz w:val="24"/>
            <w:szCs w:val="24"/>
          </w:rPr>
          <w:t>International EMF Scientist Appeal</w:t>
        </w:r>
      </w:hyperlink>
      <w:r w:rsidRPr="002C21EB">
        <w:rPr>
          <w:rStyle w:val="None"/>
          <w:rFonts w:ascii="Times New Roman" w:hAnsi="Times New Roman" w:cs="Times New Roman"/>
          <w:i/>
          <w:iCs/>
          <w:sz w:val="24"/>
          <w:szCs w:val="24"/>
          <w:u w:color="000000"/>
          <w:lang w:val="en-US"/>
        </w:rPr>
        <w:t xml:space="preserve"> by 244 scientists from 41 countries who have published on the subject in peer-reviewed literature and collectively petitioned the WHO and the UN for immediate measures to reduce public exposure to artificial electromagnetic fields and radiation.</w:t>
      </w:r>
      <w:r w:rsidRPr="002C21EB">
        <w:rPr>
          <w:rStyle w:val="None"/>
          <w:rFonts w:ascii="Times New Roman" w:hAnsi="Times New Roman" w:cs="Times New Roman"/>
          <w:sz w:val="24"/>
          <w:szCs w:val="24"/>
          <w:u w:color="000000"/>
          <w:lang w:val="en-US"/>
        </w:rPr>
        <w:t>’</w:t>
      </w:r>
      <w:r w:rsidRPr="002C21EB">
        <w:rPr>
          <w:rStyle w:val="None"/>
          <w:rFonts w:ascii="Times New Roman" w:hAnsi="Times New Roman" w:cs="Times New Roman"/>
          <w:sz w:val="24"/>
          <w:szCs w:val="24"/>
          <w:u w:color="323232"/>
          <w:lang w:val="en-US"/>
        </w:rPr>
        <w:t xml:space="preserve"> </w:t>
      </w:r>
      <w:r w:rsidR="009F4C35" w:rsidRPr="002C21EB">
        <w:rPr>
          <w:rStyle w:val="None"/>
          <w:rFonts w:ascii="Times New Roman" w:hAnsi="Times New Roman" w:cs="Times New Roman"/>
          <w:sz w:val="24"/>
          <w:szCs w:val="24"/>
          <w:u w:color="323232"/>
          <w:lang w:val="en-US"/>
        </w:rPr>
        <w:t>(</w:t>
      </w:r>
      <w:r w:rsidRPr="002C21EB">
        <w:rPr>
          <w:rStyle w:val="None"/>
          <w:rFonts w:ascii="Times New Roman" w:hAnsi="Times New Roman" w:cs="Times New Roman"/>
          <w:sz w:val="24"/>
          <w:szCs w:val="24"/>
          <w:u w:color="000000"/>
          <w:lang w:val="en-US"/>
        </w:rPr>
        <w:t xml:space="preserve">Bandara P and Carpenter D (2012). Planetary </w:t>
      </w:r>
      <w:proofErr w:type="spellStart"/>
      <w:r w:rsidRPr="002C21EB">
        <w:rPr>
          <w:rStyle w:val="None"/>
          <w:rFonts w:ascii="Times New Roman" w:hAnsi="Times New Roman" w:cs="Times New Roman"/>
          <w:sz w:val="24"/>
          <w:szCs w:val="24"/>
          <w:u w:color="000000"/>
          <w:lang w:val="en-US"/>
        </w:rPr>
        <w:t>electrosmog</w:t>
      </w:r>
      <w:proofErr w:type="spellEnd"/>
      <w:r w:rsidRPr="002C21EB">
        <w:rPr>
          <w:rStyle w:val="None"/>
          <w:rFonts w:ascii="Times New Roman" w:hAnsi="Times New Roman" w:cs="Times New Roman"/>
          <w:sz w:val="24"/>
          <w:szCs w:val="24"/>
          <w:u w:color="000000"/>
          <w:lang w:val="en-US"/>
        </w:rPr>
        <w:t>: it</w:t>
      </w:r>
      <w:r w:rsidRPr="002C21EB">
        <w:rPr>
          <w:rStyle w:val="None"/>
          <w:rFonts w:ascii="Times New Roman" w:hAnsi="Times New Roman" w:cs="Times New Roman"/>
          <w:sz w:val="24"/>
          <w:szCs w:val="24"/>
          <w:u w:color="000000"/>
        </w:rPr>
        <w:t>’</w:t>
      </w:r>
      <w:r w:rsidRPr="002C21EB">
        <w:rPr>
          <w:rStyle w:val="None"/>
          <w:rFonts w:ascii="Times New Roman" w:hAnsi="Times New Roman" w:cs="Times New Roman"/>
          <w:sz w:val="24"/>
          <w:szCs w:val="24"/>
          <w:u w:color="000000"/>
          <w:lang w:val="en-US"/>
        </w:rPr>
        <w:t xml:space="preserve">s time to assess its impact. </w:t>
      </w:r>
      <w:r w:rsidRPr="002C21EB">
        <w:rPr>
          <w:rStyle w:val="None"/>
          <w:rFonts w:ascii="Times New Roman" w:hAnsi="Times New Roman" w:cs="Times New Roman"/>
          <w:i/>
          <w:iCs/>
          <w:sz w:val="24"/>
          <w:szCs w:val="24"/>
          <w:u w:color="000000"/>
          <w:lang w:val="en-US"/>
        </w:rPr>
        <w:t>The Lancet Planetary Health</w:t>
      </w:r>
      <w:r w:rsidRPr="002C21EB">
        <w:rPr>
          <w:rStyle w:val="None"/>
          <w:rFonts w:ascii="Times New Roman" w:hAnsi="Times New Roman" w:cs="Times New Roman"/>
          <w:sz w:val="24"/>
          <w:szCs w:val="24"/>
          <w:u w:color="000000"/>
        </w:rPr>
        <w:t xml:space="preserve"> 2(12).  </w:t>
      </w:r>
      <w:hyperlink r:id="rId8" w:history="1">
        <w:r w:rsidRPr="002C21EB">
          <w:rPr>
            <w:rStyle w:val="Hyperlink0"/>
            <w:rFonts w:ascii="Times New Roman" w:hAnsi="Times New Roman" w:cs="Times New Roman"/>
            <w:sz w:val="24"/>
            <w:szCs w:val="24"/>
          </w:rPr>
          <w:t>https://www.thelancet.com/journals/lanplh/article/PIIS2542-5196(18)30221-3/fulltext</w:t>
        </w:r>
      </w:hyperlink>
      <w:r w:rsidRPr="002C21EB">
        <w:rPr>
          <w:rStyle w:val="Hyperlink0"/>
          <w:rFonts w:ascii="Times New Roman" w:hAnsi="Times New Roman" w:cs="Times New Roman"/>
          <w:sz w:val="24"/>
          <w:szCs w:val="24"/>
        </w:rPr>
        <w:t xml:space="preserve"> )</w:t>
      </w:r>
    </w:p>
    <w:p w14:paraId="73FBE044" w14:textId="77777777" w:rsidR="00C417C9" w:rsidRPr="002C21EB" w:rsidRDefault="00C417C9">
      <w:pPr>
        <w:pStyle w:val="Default"/>
        <w:rPr>
          <w:rStyle w:val="None"/>
          <w:rFonts w:ascii="Times New Roman" w:eastAsia="Arial" w:hAnsi="Times New Roman" w:cs="Times New Roman"/>
          <w:sz w:val="24"/>
          <w:szCs w:val="24"/>
        </w:rPr>
      </w:pPr>
    </w:p>
    <w:p w14:paraId="20D79674" w14:textId="77777777" w:rsidR="00C417C9" w:rsidRPr="002C21EB" w:rsidRDefault="00462F00">
      <w:pPr>
        <w:pStyle w:val="Default"/>
        <w:numPr>
          <w:ilvl w:val="0"/>
          <w:numId w:val="2"/>
        </w:numPr>
        <w:rPr>
          <w:rStyle w:val="None"/>
          <w:rFonts w:ascii="Times New Roman" w:eastAsia="Arial" w:hAnsi="Times New Roman" w:cs="Times New Roman"/>
          <w:sz w:val="24"/>
          <w:szCs w:val="24"/>
          <w:lang w:val="en-US"/>
        </w:rPr>
      </w:pPr>
      <w:r w:rsidRPr="002C21EB">
        <w:rPr>
          <w:rStyle w:val="None"/>
          <w:rFonts w:ascii="Times New Roman" w:hAnsi="Times New Roman" w:cs="Times New Roman"/>
          <w:sz w:val="24"/>
          <w:szCs w:val="24"/>
          <w:lang w:val="en-US"/>
        </w:rPr>
        <w:t>Low frequency 5G will add another layer of radiation to that which already exists. Biological harm has already been proven from 3G and 2G alone; by adding 4G and now 5G, people will be exposed to unprecedentedly high levels of RFR.</w:t>
      </w:r>
    </w:p>
    <w:p w14:paraId="09B39C76" w14:textId="77777777" w:rsidR="00C417C9" w:rsidRPr="002C21EB" w:rsidRDefault="00C417C9">
      <w:pPr>
        <w:pStyle w:val="Default"/>
        <w:rPr>
          <w:rStyle w:val="None"/>
          <w:rFonts w:ascii="Times New Roman" w:eastAsia="Arial" w:hAnsi="Times New Roman" w:cs="Times New Roman"/>
          <w:sz w:val="24"/>
          <w:szCs w:val="24"/>
        </w:rPr>
      </w:pPr>
    </w:p>
    <w:p w14:paraId="4A8616CF" w14:textId="77777777" w:rsidR="00C417C9" w:rsidRPr="002C21EB" w:rsidRDefault="00462F00">
      <w:pPr>
        <w:pStyle w:val="Default"/>
        <w:numPr>
          <w:ilvl w:val="0"/>
          <w:numId w:val="4"/>
        </w:numPr>
        <w:rPr>
          <w:rStyle w:val="None"/>
          <w:rFonts w:ascii="Times New Roman" w:eastAsia="Arial" w:hAnsi="Times New Roman" w:cs="Times New Roman"/>
          <w:sz w:val="24"/>
          <w:szCs w:val="24"/>
          <w:lang w:val="en-US"/>
        </w:rPr>
      </w:pPr>
      <w:r w:rsidRPr="002C21EB">
        <w:rPr>
          <w:rFonts w:ascii="Times New Roman" w:hAnsi="Times New Roman" w:cs="Times New Roman"/>
          <w:sz w:val="24"/>
          <w:szCs w:val="24"/>
          <w:lang w:val="en-US"/>
        </w:rPr>
        <w:t xml:space="preserve">Regarding </w:t>
      </w:r>
      <w:proofErr w:type="spellStart"/>
      <w:r w:rsidRPr="002C21EB">
        <w:rPr>
          <w:rFonts w:ascii="Times New Roman" w:hAnsi="Times New Roman" w:cs="Times New Roman"/>
          <w:sz w:val="24"/>
          <w:szCs w:val="24"/>
          <w:lang w:val="en-US"/>
        </w:rPr>
        <w:t>millimetre</w:t>
      </w:r>
      <w:proofErr w:type="spellEnd"/>
      <w:r w:rsidRPr="002C21EB">
        <w:rPr>
          <w:rFonts w:ascii="Times New Roman" w:hAnsi="Times New Roman" w:cs="Times New Roman"/>
          <w:sz w:val="24"/>
          <w:szCs w:val="24"/>
          <w:lang w:val="en-US"/>
        </w:rPr>
        <w:t xml:space="preserve"> waves, the research on these is less clear. However, existing research shows that </w:t>
      </w:r>
      <w:proofErr w:type="spellStart"/>
      <w:r w:rsidRPr="002C21EB">
        <w:rPr>
          <w:rFonts w:ascii="Times New Roman" w:hAnsi="Times New Roman" w:cs="Times New Roman"/>
          <w:sz w:val="24"/>
          <w:szCs w:val="24"/>
          <w:lang w:val="en-US"/>
        </w:rPr>
        <w:t>millimetre</w:t>
      </w:r>
      <w:proofErr w:type="spellEnd"/>
      <w:r w:rsidRPr="002C21EB">
        <w:rPr>
          <w:rFonts w:ascii="Times New Roman" w:hAnsi="Times New Roman" w:cs="Times New Roman"/>
          <w:sz w:val="24"/>
          <w:szCs w:val="24"/>
          <w:lang w:val="en-US"/>
        </w:rPr>
        <w:t xml:space="preserve"> waves, contrary to industry and Government claims, can penetrate the skin, affecting the nervous system and causing systemic damage. </w:t>
      </w:r>
      <w:r w:rsidRPr="002C21EB">
        <w:rPr>
          <w:rStyle w:val="None"/>
          <w:rFonts w:ascii="Times New Roman" w:hAnsi="Times New Roman" w:cs="Times New Roman"/>
          <w:sz w:val="24"/>
          <w:szCs w:val="24"/>
          <w:vertAlign w:val="superscript"/>
          <w:lang w:val="en-US"/>
        </w:rPr>
        <w:t>10</w:t>
      </w:r>
    </w:p>
    <w:p w14:paraId="1525E908" w14:textId="77777777" w:rsidR="00C417C9" w:rsidRPr="002C21EB" w:rsidRDefault="00C417C9">
      <w:pPr>
        <w:pStyle w:val="Default"/>
        <w:rPr>
          <w:rStyle w:val="None"/>
          <w:rFonts w:ascii="Times New Roman" w:eastAsia="Arial" w:hAnsi="Times New Roman" w:cs="Times New Roman"/>
          <w:sz w:val="24"/>
          <w:szCs w:val="24"/>
        </w:rPr>
      </w:pPr>
    </w:p>
    <w:p w14:paraId="6A69859C" w14:textId="77777777" w:rsidR="00C417C9" w:rsidRPr="002C21EB" w:rsidRDefault="00462F00">
      <w:pPr>
        <w:pStyle w:val="Default"/>
        <w:numPr>
          <w:ilvl w:val="0"/>
          <w:numId w:val="2"/>
        </w:numPr>
        <w:rPr>
          <w:rStyle w:val="None"/>
          <w:rFonts w:ascii="Times New Roman" w:eastAsia="Arial" w:hAnsi="Times New Roman" w:cs="Times New Roman"/>
          <w:sz w:val="24"/>
          <w:szCs w:val="24"/>
          <w:lang w:val="en-US"/>
        </w:rPr>
      </w:pPr>
      <w:r w:rsidRPr="002C21EB">
        <w:rPr>
          <w:rStyle w:val="None"/>
          <w:rFonts w:ascii="Times New Roman" w:hAnsi="Times New Roman" w:cs="Times New Roman"/>
          <w:sz w:val="24"/>
          <w:szCs w:val="24"/>
          <w:lang w:val="en-US"/>
        </w:rPr>
        <w:t>The Government assures citizens and policymakers that current levels of RFR are a mere fraction of the ICNIRP permitted limits (The Guide: ‘</w:t>
      </w:r>
      <w:r w:rsidRPr="002C21EB">
        <w:rPr>
          <w:rStyle w:val="None"/>
          <w:rFonts w:ascii="Times New Roman" w:hAnsi="Times New Roman" w:cs="Times New Roman"/>
          <w:i/>
          <w:iCs/>
          <w:sz w:val="24"/>
          <w:szCs w:val="24"/>
          <w:lang w:val="en-US"/>
        </w:rPr>
        <w:t xml:space="preserve">In relation to 5G, PHE have said that </w:t>
      </w:r>
      <w:r w:rsidRPr="002C21EB">
        <w:rPr>
          <w:rStyle w:val="None"/>
          <w:rFonts w:ascii="Times New Roman" w:hAnsi="Times New Roman" w:cs="Times New Roman"/>
          <w:i/>
          <w:iCs/>
          <w:sz w:val="24"/>
          <w:szCs w:val="24"/>
        </w:rPr>
        <w:t>“</w:t>
      </w:r>
      <w:r w:rsidRPr="002C21EB">
        <w:rPr>
          <w:rStyle w:val="None"/>
          <w:rFonts w:ascii="Times New Roman" w:hAnsi="Times New Roman" w:cs="Times New Roman"/>
          <w:i/>
          <w:iCs/>
          <w:sz w:val="24"/>
          <w:szCs w:val="24"/>
          <w:lang w:val="en-US"/>
        </w:rPr>
        <w:t>the overall exposure is expected to remain low relative to guidelines and, as such, there should be no consequences for public health</w:t>
      </w:r>
      <w:r w:rsidRPr="002C21EB">
        <w:rPr>
          <w:rStyle w:val="None"/>
          <w:rFonts w:ascii="Times New Roman" w:hAnsi="Times New Roman" w:cs="Times New Roman"/>
          <w:i/>
          <w:iCs/>
          <w:sz w:val="24"/>
          <w:szCs w:val="24"/>
        </w:rPr>
        <w:t>”.</w:t>
      </w:r>
      <w:r w:rsidRPr="002C21EB">
        <w:rPr>
          <w:rStyle w:val="None"/>
          <w:rFonts w:ascii="Times New Roman" w:hAnsi="Times New Roman" w:cs="Times New Roman"/>
          <w:i/>
          <w:iCs/>
          <w:sz w:val="24"/>
          <w:szCs w:val="24"/>
          <w:lang w:val="en-US"/>
        </w:rPr>
        <w:t xml:space="preserve">’) </w:t>
      </w:r>
      <w:r w:rsidRPr="002C21EB">
        <w:rPr>
          <w:rStyle w:val="None"/>
          <w:rFonts w:ascii="Times New Roman" w:hAnsi="Times New Roman" w:cs="Times New Roman"/>
          <w:sz w:val="24"/>
          <w:szCs w:val="24"/>
          <w:lang w:val="en-US"/>
        </w:rPr>
        <w:t xml:space="preserve">This is a misleading statement given that the ICNIRP limits are set so high as to make it almost impossible to exceed them. ICNIRP limits allow for levels of 56 v/m, yet harm has been demonstrated at levels as low as 0.5 v/m. </w:t>
      </w:r>
    </w:p>
    <w:p w14:paraId="6D37AA3B" w14:textId="77777777" w:rsidR="00C417C9" w:rsidRPr="002C21EB" w:rsidRDefault="00C417C9">
      <w:pPr>
        <w:pStyle w:val="Default"/>
        <w:rPr>
          <w:rStyle w:val="None"/>
          <w:rFonts w:ascii="Times New Roman" w:eastAsia="Arial" w:hAnsi="Times New Roman" w:cs="Times New Roman"/>
          <w:sz w:val="24"/>
          <w:szCs w:val="24"/>
        </w:rPr>
      </w:pPr>
    </w:p>
    <w:p w14:paraId="0B8A7D3E" w14:textId="77777777" w:rsidR="00C417C9" w:rsidRPr="002C21EB" w:rsidRDefault="00462F00">
      <w:pPr>
        <w:pStyle w:val="Default"/>
        <w:numPr>
          <w:ilvl w:val="0"/>
          <w:numId w:val="2"/>
        </w:numPr>
        <w:rPr>
          <w:rStyle w:val="None"/>
          <w:rFonts w:ascii="Times New Roman" w:eastAsia="Arial" w:hAnsi="Times New Roman" w:cs="Times New Roman"/>
          <w:sz w:val="24"/>
          <w:szCs w:val="24"/>
          <w:lang w:val="en-US"/>
        </w:rPr>
      </w:pPr>
      <w:r w:rsidRPr="002C21EB">
        <w:rPr>
          <w:rStyle w:val="None"/>
          <w:rFonts w:ascii="Times New Roman" w:hAnsi="Times New Roman" w:cs="Times New Roman"/>
          <w:sz w:val="24"/>
          <w:szCs w:val="24"/>
          <w:lang w:val="en-US"/>
        </w:rPr>
        <w:t>The UK Government is currently the object of two legal challenges, including one headed by Michael Mansfield QC, regarding its deferral to ICNIRP guidance, whilst two similar legal challenges are underway in the US</w:t>
      </w:r>
      <w:r w:rsidRPr="002C21EB">
        <w:rPr>
          <w:rStyle w:val="None"/>
          <w:rFonts w:ascii="Times New Roman" w:hAnsi="Times New Roman" w:cs="Times New Roman"/>
          <w:sz w:val="24"/>
          <w:szCs w:val="24"/>
        </w:rPr>
        <w:t>. PHE’</w:t>
      </w:r>
      <w:r w:rsidRPr="002C21EB">
        <w:rPr>
          <w:rStyle w:val="None"/>
          <w:rFonts w:ascii="Times New Roman" w:hAnsi="Times New Roman" w:cs="Times New Roman"/>
          <w:sz w:val="24"/>
          <w:szCs w:val="24"/>
          <w:lang w:val="en-US"/>
        </w:rPr>
        <w:t xml:space="preserve">s solicitors stated in 2019 that relevant parties should use their own discretion, </w:t>
      </w:r>
      <w:r w:rsidRPr="002C21EB">
        <w:rPr>
          <w:rStyle w:val="None"/>
          <w:rFonts w:ascii="Times New Roman" w:hAnsi="Times New Roman" w:cs="Times New Roman"/>
          <w:i/>
          <w:iCs/>
          <w:sz w:val="24"/>
          <w:szCs w:val="24"/>
          <w:lang w:val="en-US"/>
        </w:rPr>
        <w:t>based on available evidence</w:t>
      </w:r>
      <w:r w:rsidRPr="002C21EB">
        <w:rPr>
          <w:rStyle w:val="None"/>
          <w:rFonts w:ascii="Times New Roman" w:hAnsi="Times New Roman" w:cs="Times New Roman"/>
          <w:sz w:val="24"/>
          <w:szCs w:val="24"/>
          <w:lang w:val="en-US"/>
        </w:rPr>
        <w:t xml:space="preserve">, when making decisions </w:t>
      </w:r>
      <w:r w:rsidRPr="002C21EB">
        <w:rPr>
          <w:rStyle w:val="None"/>
          <w:rFonts w:ascii="Times New Roman" w:hAnsi="Times New Roman" w:cs="Times New Roman"/>
          <w:sz w:val="24"/>
          <w:szCs w:val="24"/>
          <w:lang w:val="en-US"/>
        </w:rPr>
        <w:lastRenderedPageBreak/>
        <w:t xml:space="preserve">regarding RFR. We are providing you with some of that evidence here. Please note that the relevant body in PHE regarding RFR consists of ICNIRP members; this constitutes a conflict of interests. </w:t>
      </w:r>
    </w:p>
    <w:p w14:paraId="5AF364E6" w14:textId="77777777" w:rsidR="00C417C9" w:rsidRPr="002C21EB" w:rsidRDefault="00C417C9">
      <w:pPr>
        <w:pStyle w:val="Default"/>
        <w:rPr>
          <w:rStyle w:val="None"/>
          <w:rFonts w:ascii="Times New Roman" w:eastAsia="Arial" w:hAnsi="Times New Roman" w:cs="Times New Roman"/>
          <w:sz w:val="24"/>
          <w:szCs w:val="24"/>
        </w:rPr>
      </w:pPr>
    </w:p>
    <w:p w14:paraId="4672C04B" w14:textId="77777777" w:rsidR="00C417C9" w:rsidRPr="002C21EB" w:rsidRDefault="00462F00">
      <w:pPr>
        <w:pStyle w:val="Default"/>
        <w:numPr>
          <w:ilvl w:val="0"/>
          <w:numId w:val="2"/>
        </w:numPr>
        <w:rPr>
          <w:rFonts w:ascii="Times New Roman" w:hAnsi="Times New Roman" w:cs="Times New Roman"/>
          <w:sz w:val="24"/>
          <w:szCs w:val="24"/>
          <w:lang w:val="en-US"/>
        </w:rPr>
      </w:pPr>
      <w:proofErr w:type="spellStart"/>
      <w:r w:rsidRPr="002C21EB">
        <w:rPr>
          <w:rStyle w:val="None"/>
          <w:rFonts w:ascii="Times New Roman" w:hAnsi="Times New Roman" w:cs="Times New Roman"/>
          <w:sz w:val="24"/>
          <w:szCs w:val="24"/>
          <w:lang w:val="en-US"/>
        </w:rPr>
        <w:t>Ofcom</w:t>
      </w:r>
      <w:proofErr w:type="spellEnd"/>
      <w:r w:rsidRPr="002C21EB">
        <w:rPr>
          <w:rStyle w:val="None"/>
          <w:rFonts w:ascii="Times New Roman" w:hAnsi="Times New Roman" w:cs="Times New Roman"/>
          <w:sz w:val="24"/>
          <w:szCs w:val="24"/>
          <w:lang w:val="en-US"/>
        </w:rPr>
        <w:t xml:space="preserve"> is the relevant regulatory body regarding phone masts but they do not state their financial conflicts of interest and their information cannot therefore be considered to be impartial. </w:t>
      </w:r>
    </w:p>
    <w:p w14:paraId="3B47D6F0" w14:textId="77777777" w:rsidR="00C417C9" w:rsidRPr="002C21EB" w:rsidRDefault="00C417C9">
      <w:pPr>
        <w:pStyle w:val="Default"/>
        <w:rPr>
          <w:rFonts w:ascii="Times New Roman" w:hAnsi="Times New Roman" w:cs="Times New Roman"/>
          <w:sz w:val="24"/>
          <w:szCs w:val="24"/>
        </w:rPr>
      </w:pPr>
    </w:p>
    <w:p w14:paraId="4E0D78EC"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t xml:space="preserve">The Guide assures </w:t>
      </w:r>
      <w:proofErr w:type="spellStart"/>
      <w:r w:rsidRPr="002C21EB">
        <w:rPr>
          <w:rFonts w:ascii="Times New Roman" w:hAnsi="Times New Roman" w:cs="Times New Roman"/>
          <w:sz w:val="24"/>
          <w:szCs w:val="24"/>
          <w:lang w:val="en-US"/>
        </w:rPr>
        <w:t>councillors</w:t>
      </w:r>
      <w:proofErr w:type="spellEnd"/>
      <w:r w:rsidRPr="002C21EB">
        <w:rPr>
          <w:rFonts w:ascii="Times New Roman" w:hAnsi="Times New Roman" w:cs="Times New Roman"/>
          <w:sz w:val="24"/>
          <w:szCs w:val="24"/>
          <w:lang w:val="en-US"/>
        </w:rPr>
        <w:t xml:space="preserve"> that 5G currently operates only at low frequencies, similar to those used by 4G, 3G and 2G. It neglects to mention the body of science which has proven beyond any reasonable doubt that low-frequency RFR is harmful to health, as explained above. The Government and its public health bodies have been made aware of this evidence repeatedly and have not provided a meaningful response. Please note however that in 2020, PHE issued guidance stating that mobile phones should not be in contact with the body. The radiation which is emitted by mobile phones is similar to that emitted by phone masts, which expose people to radiation twenty-four hours per day. </w:t>
      </w:r>
    </w:p>
    <w:p w14:paraId="75E4D75D" w14:textId="77777777" w:rsidR="00C417C9" w:rsidRPr="002C21EB" w:rsidRDefault="00C417C9">
      <w:pPr>
        <w:pStyle w:val="Default"/>
        <w:rPr>
          <w:rFonts w:ascii="Times New Roman" w:hAnsi="Times New Roman" w:cs="Times New Roman"/>
          <w:sz w:val="24"/>
          <w:szCs w:val="24"/>
        </w:rPr>
      </w:pPr>
    </w:p>
    <w:p w14:paraId="6726FE9F"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t xml:space="preserve">The Government guidance </w:t>
      </w:r>
      <w:r w:rsidRPr="002C21EB">
        <w:rPr>
          <w:rFonts w:ascii="Times New Roman" w:hAnsi="Times New Roman" w:cs="Times New Roman"/>
          <w:sz w:val="24"/>
          <w:szCs w:val="24"/>
        </w:rPr>
        <w:t xml:space="preserve">contains </w:t>
      </w:r>
      <w:r w:rsidRPr="002C21EB">
        <w:rPr>
          <w:rFonts w:ascii="Times New Roman" w:hAnsi="Times New Roman" w:cs="Times New Roman"/>
          <w:sz w:val="24"/>
          <w:szCs w:val="24"/>
          <w:lang w:val="en-US"/>
        </w:rPr>
        <w:t>no consideration for acceptable levels or emissions regarding wildlife, insects, bees, birds and vegetation, despite the fact that some studies show harm from RFR.</w:t>
      </w:r>
    </w:p>
    <w:p w14:paraId="5E031312" w14:textId="77777777" w:rsidR="00C417C9" w:rsidRPr="002C21EB" w:rsidRDefault="00C417C9">
      <w:pPr>
        <w:pStyle w:val="Default"/>
        <w:rPr>
          <w:rFonts w:ascii="Times New Roman" w:hAnsi="Times New Roman" w:cs="Times New Roman"/>
          <w:sz w:val="24"/>
          <w:szCs w:val="24"/>
        </w:rPr>
      </w:pPr>
    </w:p>
    <w:p w14:paraId="36FF764D"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Style w:val="None"/>
          <w:rFonts w:ascii="Times New Roman" w:hAnsi="Times New Roman" w:cs="Times New Roman"/>
          <w:sz w:val="24"/>
          <w:szCs w:val="24"/>
          <w:lang w:val="en-US"/>
        </w:rPr>
        <w:t xml:space="preserve">In 2020, the ICNIRP removed the </w:t>
      </w:r>
      <w:r w:rsidRPr="002C21EB">
        <w:rPr>
          <w:rStyle w:val="None"/>
          <w:rFonts w:ascii="Times New Roman" w:hAnsi="Times New Roman" w:cs="Times New Roman"/>
          <w:sz w:val="24"/>
          <w:szCs w:val="24"/>
        </w:rPr>
        <w:t>‘</w:t>
      </w:r>
      <w:r w:rsidRPr="002C21EB">
        <w:rPr>
          <w:rStyle w:val="None"/>
          <w:rFonts w:ascii="Times New Roman" w:hAnsi="Times New Roman" w:cs="Times New Roman"/>
          <w:sz w:val="24"/>
          <w:szCs w:val="24"/>
          <w:lang w:val="en-US"/>
        </w:rPr>
        <w:t>vulnerable groups</w:t>
      </w:r>
      <w:r w:rsidRPr="002C21EB">
        <w:rPr>
          <w:rStyle w:val="None"/>
          <w:rFonts w:ascii="Times New Roman" w:hAnsi="Times New Roman" w:cs="Times New Roman"/>
          <w:sz w:val="24"/>
          <w:szCs w:val="24"/>
        </w:rPr>
        <w:t xml:space="preserve">’ </w:t>
      </w:r>
      <w:r w:rsidRPr="002C21EB">
        <w:rPr>
          <w:rStyle w:val="None"/>
          <w:rFonts w:ascii="Times New Roman" w:hAnsi="Times New Roman" w:cs="Times New Roman"/>
          <w:sz w:val="24"/>
          <w:szCs w:val="24"/>
          <w:lang w:val="en-US"/>
        </w:rPr>
        <w:t xml:space="preserve">section, which included children, from its guidance. Yet its 2002 guidelines stated that </w:t>
      </w:r>
      <w:r w:rsidRPr="002C21EB">
        <w:rPr>
          <w:rStyle w:val="None"/>
          <w:rFonts w:ascii="Times New Roman" w:hAnsi="Times New Roman" w:cs="Times New Roman"/>
          <w:i/>
          <w:iCs/>
          <w:sz w:val="24"/>
          <w:szCs w:val="24"/>
        </w:rPr>
        <w:t>‘</w:t>
      </w:r>
      <w:r w:rsidRPr="002C21EB">
        <w:rPr>
          <w:rStyle w:val="None"/>
          <w:rFonts w:ascii="Times New Roman" w:hAnsi="Times New Roman" w:cs="Times New Roman"/>
          <w:i/>
          <w:iCs/>
          <w:sz w:val="24"/>
          <w:szCs w:val="24"/>
          <w:lang w:val="en-US"/>
        </w:rPr>
        <w:t xml:space="preserve">vulnerable people, such as the sick, elderly and children, would need non-thermal lists below its </w:t>
      </w:r>
      <w:proofErr w:type="spellStart"/>
      <w:r w:rsidRPr="002C21EB">
        <w:rPr>
          <w:rStyle w:val="None"/>
          <w:rFonts w:ascii="Times New Roman" w:hAnsi="Times New Roman" w:cs="Times New Roman"/>
          <w:i/>
          <w:iCs/>
          <w:sz w:val="24"/>
          <w:szCs w:val="24"/>
          <w:lang w:val="en-US"/>
        </w:rPr>
        <w:t>heatings</w:t>
      </w:r>
      <w:proofErr w:type="spellEnd"/>
      <w:r w:rsidRPr="002C21EB">
        <w:rPr>
          <w:rStyle w:val="None"/>
          <w:rFonts w:ascii="Times New Roman" w:hAnsi="Times New Roman" w:cs="Times New Roman"/>
          <w:i/>
          <w:iCs/>
          <w:sz w:val="24"/>
          <w:szCs w:val="24"/>
          <w:lang w:val="en-US"/>
        </w:rPr>
        <w:t>-only limits.</w:t>
      </w:r>
      <w:r w:rsidRPr="002C21EB">
        <w:rPr>
          <w:rStyle w:val="None"/>
          <w:rFonts w:ascii="Times New Roman" w:hAnsi="Times New Roman" w:cs="Times New Roman"/>
          <w:i/>
          <w:iCs/>
          <w:sz w:val="24"/>
          <w:szCs w:val="24"/>
        </w:rPr>
        <w:t>’</w:t>
      </w:r>
    </w:p>
    <w:p w14:paraId="016A3CDF" w14:textId="77777777" w:rsidR="00C417C9" w:rsidRPr="002C21EB" w:rsidRDefault="00C417C9">
      <w:pPr>
        <w:pStyle w:val="Default"/>
        <w:rPr>
          <w:rFonts w:ascii="Times New Roman" w:hAnsi="Times New Roman" w:cs="Times New Roman"/>
          <w:sz w:val="24"/>
          <w:szCs w:val="24"/>
        </w:rPr>
      </w:pPr>
    </w:p>
    <w:p w14:paraId="63ADE2C5"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t xml:space="preserve">The reasons for imposing the radiation associated with 5G technology on the population are unclear. Supposed boosts to the economy are unsupported by evidence. Applications such as working from home can be fully met with full </w:t>
      </w:r>
      <w:proofErr w:type="spellStart"/>
      <w:r w:rsidRPr="002C21EB">
        <w:rPr>
          <w:rFonts w:ascii="Times New Roman" w:hAnsi="Times New Roman" w:cs="Times New Roman"/>
          <w:sz w:val="24"/>
          <w:szCs w:val="24"/>
          <w:lang w:val="en-US"/>
        </w:rPr>
        <w:t>fibre</w:t>
      </w:r>
      <w:proofErr w:type="spellEnd"/>
      <w:r w:rsidRPr="002C21EB">
        <w:rPr>
          <w:rFonts w:ascii="Times New Roman" w:hAnsi="Times New Roman" w:cs="Times New Roman"/>
          <w:sz w:val="24"/>
          <w:szCs w:val="24"/>
          <w:lang w:val="en-US"/>
        </w:rPr>
        <w:t xml:space="preserve"> to the premises; users then have the option of using ethernet rather than wireless connections. </w:t>
      </w:r>
    </w:p>
    <w:p w14:paraId="20E17C68" w14:textId="77777777" w:rsidR="00C417C9" w:rsidRPr="002C21EB" w:rsidRDefault="00C417C9">
      <w:pPr>
        <w:pStyle w:val="Default"/>
        <w:rPr>
          <w:rFonts w:ascii="Times New Roman" w:hAnsi="Times New Roman" w:cs="Times New Roman"/>
          <w:sz w:val="24"/>
          <w:szCs w:val="24"/>
        </w:rPr>
      </w:pPr>
    </w:p>
    <w:p w14:paraId="056E62BF"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t xml:space="preserve">We object to the Government’s implication that a proliferation of phone masts is somehow helpful to Covid-19 recovery; this is a groundless suggestion and a potentially dangerous one given the health implications of RFR. We also object to the Government’s implication that all citizens objecting to masts are conflating masts with Covid-19; we fully </w:t>
      </w:r>
      <w:proofErr w:type="spellStart"/>
      <w:r w:rsidRPr="002C21EB">
        <w:rPr>
          <w:rFonts w:ascii="Times New Roman" w:hAnsi="Times New Roman" w:cs="Times New Roman"/>
          <w:sz w:val="24"/>
          <w:szCs w:val="24"/>
          <w:lang w:val="en-US"/>
        </w:rPr>
        <w:t>recognise</w:t>
      </w:r>
      <w:proofErr w:type="spellEnd"/>
      <w:r w:rsidRPr="002C21EB">
        <w:rPr>
          <w:rFonts w:ascii="Times New Roman" w:hAnsi="Times New Roman" w:cs="Times New Roman"/>
          <w:sz w:val="24"/>
          <w:szCs w:val="24"/>
          <w:lang w:val="en-US"/>
        </w:rPr>
        <w:t xml:space="preserve"> that these are separate health issues. </w:t>
      </w:r>
    </w:p>
    <w:p w14:paraId="76CEFF5E" w14:textId="77777777" w:rsidR="00C417C9" w:rsidRPr="002C21EB" w:rsidRDefault="00C417C9">
      <w:pPr>
        <w:pStyle w:val="Default"/>
        <w:rPr>
          <w:rFonts w:ascii="Times New Roman" w:hAnsi="Times New Roman" w:cs="Times New Roman"/>
          <w:sz w:val="24"/>
          <w:szCs w:val="24"/>
        </w:rPr>
      </w:pPr>
    </w:p>
    <w:p w14:paraId="7E27AC03" w14:textId="77777777" w:rsidR="00C417C9" w:rsidRPr="002C21EB" w:rsidRDefault="00462F00">
      <w:pPr>
        <w:pStyle w:val="Default"/>
        <w:numPr>
          <w:ilvl w:val="0"/>
          <w:numId w:val="2"/>
        </w:numPr>
        <w:rPr>
          <w:rStyle w:val="None"/>
          <w:rFonts w:ascii="Times New Roman" w:hAnsi="Times New Roman" w:cs="Times New Roman"/>
          <w:i/>
          <w:iCs/>
          <w:sz w:val="24"/>
          <w:szCs w:val="24"/>
          <w:lang w:val="en-US"/>
        </w:rPr>
      </w:pPr>
      <w:r w:rsidRPr="002C21EB">
        <w:rPr>
          <w:rFonts w:ascii="Times New Roman" w:hAnsi="Times New Roman" w:cs="Times New Roman"/>
          <w:sz w:val="24"/>
          <w:szCs w:val="24"/>
          <w:lang w:val="en-US"/>
        </w:rPr>
        <w:t>In relation to planning applications for masts, the NPPF (N</w:t>
      </w:r>
      <w:proofErr w:type="spellStart"/>
      <w:r w:rsidRPr="002C21EB">
        <w:rPr>
          <w:rFonts w:ascii="Times New Roman" w:hAnsi="Times New Roman" w:cs="Times New Roman"/>
          <w:sz w:val="24"/>
          <w:szCs w:val="24"/>
        </w:rPr>
        <w:t>ational</w:t>
      </w:r>
      <w:proofErr w:type="spellEnd"/>
      <w:r w:rsidRPr="002C21EB">
        <w:rPr>
          <w:rFonts w:ascii="Times New Roman" w:hAnsi="Times New Roman" w:cs="Times New Roman"/>
          <w:sz w:val="24"/>
          <w:szCs w:val="24"/>
        </w:rPr>
        <w:t xml:space="preserve"> </w:t>
      </w:r>
      <w:r w:rsidRPr="002C21EB">
        <w:rPr>
          <w:rFonts w:ascii="Times New Roman" w:hAnsi="Times New Roman" w:cs="Times New Roman"/>
          <w:sz w:val="24"/>
          <w:szCs w:val="24"/>
          <w:lang w:val="en-US"/>
        </w:rPr>
        <w:t>Planning P</w:t>
      </w:r>
      <w:proofErr w:type="spellStart"/>
      <w:r w:rsidRPr="002C21EB">
        <w:rPr>
          <w:rFonts w:ascii="Times New Roman" w:hAnsi="Times New Roman" w:cs="Times New Roman"/>
          <w:sz w:val="24"/>
          <w:szCs w:val="24"/>
        </w:rPr>
        <w:t>olicy</w:t>
      </w:r>
      <w:proofErr w:type="spellEnd"/>
      <w:r w:rsidRPr="002C21EB">
        <w:rPr>
          <w:rFonts w:ascii="Times New Roman" w:hAnsi="Times New Roman" w:cs="Times New Roman"/>
          <w:sz w:val="24"/>
          <w:szCs w:val="24"/>
        </w:rPr>
        <w:t xml:space="preserve"> </w:t>
      </w:r>
      <w:r w:rsidRPr="002C21EB">
        <w:rPr>
          <w:rFonts w:ascii="Times New Roman" w:hAnsi="Times New Roman" w:cs="Times New Roman"/>
          <w:sz w:val="24"/>
          <w:szCs w:val="24"/>
          <w:lang w:val="en-US"/>
        </w:rPr>
        <w:t xml:space="preserve">Framework) states that: </w:t>
      </w:r>
      <w:r w:rsidRPr="002C21EB">
        <w:rPr>
          <w:rStyle w:val="None"/>
          <w:rFonts w:ascii="Times New Roman" w:hAnsi="Times New Roman" w:cs="Times New Roman"/>
          <w:i/>
          <w:iCs/>
          <w:sz w:val="24"/>
          <w:szCs w:val="24"/>
          <w:lang w:val="en-US"/>
        </w:rPr>
        <w:t xml:space="preserve">116. Local planning authorities must determine applications on planning grounds only. They should not…set health safeguards different from the International Commission guidelines for public exposure. </w:t>
      </w:r>
      <w:r w:rsidRPr="002C21EB">
        <w:rPr>
          <w:rStyle w:val="None"/>
          <w:rFonts w:ascii="Times New Roman" w:hAnsi="Times New Roman" w:cs="Times New Roman"/>
          <w:sz w:val="24"/>
          <w:szCs w:val="24"/>
          <w:lang w:val="en-US"/>
        </w:rPr>
        <w:t xml:space="preserve">However, Section </w:t>
      </w:r>
      <w:r w:rsidRPr="002C21EB">
        <w:rPr>
          <w:rFonts w:ascii="Times New Roman" w:hAnsi="Times New Roman" w:cs="Times New Roman"/>
          <w:sz w:val="24"/>
          <w:szCs w:val="24"/>
          <w:lang w:val="en-US"/>
        </w:rPr>
        <w:t>2B of the National Health Service Act 2006 states that any local authority (including district and county councils) ‘</w:t>
      </w:r>
      <w:r w:rsidRPr="002C21EB">
        <w:rPr>
          <w:rStyle w:val="None"/>
          <w:rFonts w:ascii="Times New Roman" w:hAnsi="Times New Roman" w:cs="Times New Roman"/>
          <w:i/>
          <w:iCs/>
          <w:sz w:val="24"/>
          <w:szCs w:val="24"/>
          <w:lang w:val="en-US"/>
        </w:rPr>
        <w:t>must take such steps as it considers appropriate for improving the health of the people in its area’</w:t>
      </w:r>
      <w:r w:rsidRPr="002C21EB">
        <w:rPr>
          <w:rFonts w:ascii="Times New Roman" w:hAnsi="Times New Roman" w:cs="Times New Roman"/>
          <w:sz w:val="24"/>
          <w:szCs w:val="24"/>
          <w:lang w:val="en-US"/>
        </w:rPr>
        <w:t>, including ‘</w:t>
      </w:r>
      <w:r w:rsidRPr="002C21EB">
        <w:rPr>
          <w:rStyle w:val="None"/>
          <w:rFonts w:ascii="Times New Roman" w:hAnsi="Times New Roman" w:cs="Times New Roman"/>
          <w:i/>
          <w:iCs/>
          <w:sz w:val="24"/>
          <w:szCs w:val="24"/>
          <w:lang w:val="en-US"/>
        </w:rPr>
        <w:t xml:space="preserve">providing assistance (including financial assistance) to help individuals to </w:t>
      </w:r>
      <w:proofErr w:type="spellStart"/>
      <w:r w:rsidRPr="002C21EB">
        <w:rPr>
          <w:rStyle w:val="None"/>
          <w:rFonts w:ascii="Times New Roman" w:hAnsi="Times New Roman" w:cs="Times New Roman"/>
          <w:i/>
          <w:iCs/>
          <w:sz w:val="24"/>
          <w:szCs w:val="24"/>
          <w:lang w:val="en-US"/>
        </w:rPr>
        <w:t>minimise</w:t>
      </w:r>
      <w:proofErr w:type="spellEnd"/>
      <w:r w:rsidRPr="002C21EB">
        <w:rPr>
          <w:rStyle w:val="None"/>
          <w:rFonts w:ascii="Times New Roman" w:hAnsi="Times New Roman" w:cs="Times New Roman"/>
          <w:i/>
          <w:iCs/>
          <w:sz w:val="24"/>
          <w:szCs w:val="24"/>
          <w:lang w:val="en-US"/>
        </w:rPr>
        <w:t xml:space="preserve"> any risks to health arising from their accommodation or environment.’</w:t>
      </w:r>
    </w:p>
    <w:p w14:paraId="52FEDA76" w14:textId="77777777" w:rsidR="00C417C9" w:rsidRPr="002C21EB" w:rsidRDefault="00C417C9">
      <w:pPr>
        <w:pStyle w:val="Default"/>
        <w:rPr>
          <w:rStyle w:val="None"/>
          <w:rFonts w:ascii="Times New Roman" w:hAnsi="Times New Roman" w:cs="Times New Roman"/>
          <w:i/>
          <w:iCs/>
          <w:sz w:val="24"/>
          <w:szCs w:val="24"/>
        </w:rPr>
      </w:pPr>
    </w:p>
    <w:p w14:paraId="160FC5F3" w14:textId="77777777" w:rsidR="00C417C9" w:rsidRPr="002C21EB" w:rsidRDefault="00462F00">
      <w:pPr>
        <w:pStyle w:val="Default"/>
        <w:numPr>
          <w:ilvl w:val="0"/>
          <w:numId w:val="2"/>
        </w:numPr>
        <w:rPr>
          <w:rFonts w:ascii="Times New Roman" w:hAnsi="Times New Roman" w:cs="Times New Roman"/>
          <w:sz w:val="24"/>
          <w:szCs w:val="24"/>
          <w:lang w:val="en-US"/>
        </w:rPr>
      </w:pPr>
      <w:r w:rsidRPr="002C21EB">
        <w:rPr>
          <w:rFonts w:ascii="Times New Roman" w:hAnsi="Times New Roman" w:cs="Times New Roman"/>
          <w:sz w:val="24"/>
          <w:szCs w:val="24"/>
          <w:lang w:val="en-US"/>
        </w:rPr>
        <w:lastRenderedPageBreak/>
        <w:t>To date, at least eleven UK Councils have called for moratoriums and the application of the Precautionary Principle regarding the deployment of 5G masts. These decisions come as a result of close scrutiny of the independent scientific evidence regarding RFR.</w:t>
      </w:r>
    </w:p>
    <w:p w14:paraId="7629B006" w14:textId="77777777" w:rsidR="00C417C9" w:rsidRPr="009F4C35" w:rsidRDefault="00C417C9">
      <w:pPr>
        <w:pStyle w:val="Default"/>
        <w:rPr>
          <w:rFonts w:ascii="Times New Roman" w:eastAsia="Arial" w:hAnsi="Times New Roman" w:cs="Times New Roman"/>
          <w:color w:val="00AFCB"/>
          <w:sz w:val="24"/>
          <w:szCs w:val="24"/>
        </w:rPr>
      </w:pPr>
    </w:p>
    <w:p w14:paraId="5C3F47A0" w14:textId="77777777" w:rsidR="00C417C9" w:rsidRPr="002C21EB" w:rsidRDefault="00C417C9">
      <w:pPr>
        <w:pStyle w:val="Default"/>
        <w:rPr>
          <w:rFonts w:ascii="Times New Roman" w:eastAsia="Arial" w:hAnsi="Times New Roman" w:cs="Times New Roman"/>
          <w:sz w:val="24"/>
          <w:szCs w:val="24"/>
        </w:rPr>
      </w:pPr>
    </w:p>
    <w:p w14:paraId="02ABA0B1" w14:textId="77777777" w:rsidR="00C417C9" w:rsidRPr="002C21EB" w:rsidRDefault="00462F00">
      <w:pPr>
        <w:pStyle w:val="Default"/>
        <w:rPr>
          <w:rFonts w:ascii="Times New Roman" w:eastAsia="Arial" w:hAnsi="Times New Roman" w:cs="Times New Roman"/>
          <w:b/>
          <w:bCs/>
          <w:sz w:val="24"/>
          <w:szCs w:val="24"/>
          <w:u w:val="single"/>
        </w:rPr>
      </w:pPr>
      <w:r w:rsidRPr="002C21EB">
        <w:rPr>
          <w:rFonts w:ascii="Times New Roman" w:hAnsi="Times New Roman" w:cs="Times New Roman"/>
          <w:b/>
          <w:bCs/>
          <w:sz w:val="24"/>
          <w:szCs w:val="24"/>
          <w:u w:val="single"/>
          <w:lang w:val="en-US"/>
        </w:rPr>
        <w:t xml:space="preserve">Further information: </w:t>
      </w:r>
    </w:p>
    <w:p w14:paraId="0D40586E" w14:textId="77777777" w:rsidR="00C417C9" w:rsidRPr="002C21EB" w:rsidRDefault="00C417C9">
      <w:pPr>
        <w:pStyle w:val="Default"/>
        <w:rPr>
          <w:rFonts w:ascii="Times New Roman" w:eastAsia="Arial" w:hAnsi="Times New Roman" w:cs="Times New Roman"/>
          <w:sz w:val="24"/>
          <w:szCs w:val="24"/>
          <w:u w:val="single"/>
        </w:rPr>
      </w:pPr>
    </w:p>
    <w:p w14:paraId="788D3B4B" w14:textId="77777777" w:rsidR="00C417C9" w:rsidRPr="002C21EB" w:rsidRDefault="00462F00">
      <w:pPr>
        <w:pStyle w:val="BodyA"/>
        <w:rPr>
          <w:rStyle w:val="None"/>
          <w:rFonts w:eastAsia="Arial" w:cs="Times New Roman"/>
        </w:rPr>
      </w:pPr>
      <w:r w:rsidRPr="002C21EB">
        <w:rPr>
          <w:rStyle w:val="None"/>
          <w:rFonts w:cs="Times New Roman"/>
        </w:rPr>
        <w:t xml:space="preserve">Environmental Health Trust (the website of Nobel team member, Clinton appointee, key tobacco campaigner and eminent environmental oncologist Dr </w:t>
      </w:r>
      <w:proofErr w:type="spellStart"/>
      <w:r w:rsidRPr="002C21EB">
        <w:rPr>
          <w:rStyle w:val="None"/>
          <w:rFonts w:cs="Times New Roman"/>
        </w:rPr>
        <w:t>Devra</w:t>
      </w:r>
      <w:proofErr w:type="spellEnd"/>
      <w:r w:rsidRPr="002C21EB">
        <w:rPr>
          <w:rStyle w:val="None"/>
          <w:rFonts w:cs="Times New Roman"/>
        </w:rPr>
        <w:t xml:space="preserve"> Davis)</w:t>
      </w:r>
    </w:p>
    <w:p w14:paraId="5D289A15" w14:textId="77777777" w:rsidR="00C417C9" w:rsidRPr="002C21EB" w:rsidRDefault="004C59A6">
      <w:pPr>
        <w:pStyle w:val="BodyA"/>
        <w:rPr>
          <w:rStyle w:val="Hyperlink0"/>
          <w:rFonts w:cs="Times New Roman"/>
          <w:i w:val="0"/>
          <w:iCs w:val="0"/>
        </w:rPr>
      </w:pPr>
      <w:hyperlink r:id="rId9" w:history="1">
        <w:r w:rsidR="00462F00" w:rsidRPr="002C21EB">
          <w:rPr>
            <w:rStyle w:val="Hyperlink0"/>
            <w:rFonts w:cs="Times New Roman"/>
            <w:i w:val="0"/>
            <w:iCs w:val="0"/>
          </w:rPr>
          <w:t>https://ehtrust.org</w:t>
        </w:r>
      </w:hyperlink>
    </w:p>
    <w:p w14:paraId="79ABED45" w14:textId="77777777" w:rsidR="00C417C9" w:rsidRPr="002C21EB" w:rsidRDefault="00C417C9">
      <w:pPr>
        <w:pStyle w:val="Default"/>
        <w:rPr>
          <w:rFonts w:ascii="Times New Roman" w:eastAsia="Arial" w:hAnsi="Times New Roman" w:cs="Times New Roman"/>
          <w:sz w:val="24"/>
          <w:szCs w:val="24"/>
        </w:rPr>
      </w:pPr>
    </w:p>
    <w:p w14:paraId="53BA6182" w14:textId="77777777" w:rsidR="00C417C9" w:rsidRPr="002C21EB" w:rsidRDefault="00462F00">
      <w:pPr>
        <w:pStyle w:val="BodyA"/>
        <w:rPr>
          <w:rStyle w:val="None"/>
          <w:rFonts w:eastAsia="Arial" w:cs="Times New Roman"/>
        </w:rPr>
      </w:pPr>
      <w:r w:rsidRPr="002C21EB">
        <w:rPr>
          <w:rStyle w:val="None"/>
          <w:rFonts w:cs="Times New Roman"/>
        </w:rPr>
        <w:t xml:space="preserve">Physicians for Safe Technology </w:t>
      </w:r>
    </w:p>
    <w:p w14:paraId="7438D275" w14:textId="42EEC598" w:rsidR="009F4C35" w:rsidRPr="002C21EB" w:rsidRDefault="004C59A6">
      <w:pPr>
        <w:pStyle w:val="BodyA"/>
        <w:rPr>
          <w:rStyle w:val="Hyperlink0"/>
          <w:rFonts w:cs="Times New Roman"/>
          <w:i w:val="0"/>
          <w:iCs w:val="0"/>
        </w:rPr>
      </w:pPr>
      <w:hyperlink r:id="rId10" w:history="1">
        <w:r w:rsidR="00462F00" w:rsidRPr="002C21EB">
          <w:rPr>
            <w:rStyle w:val="Hyperlink0"/>
            <w:rFonts w:cs="Times New Roman"/>
            <w:i w:val="0"/>
            <w:iCs w:val="0"/>
          </w:rPr>
          <w:t>https://mdsafetech.org</w:t>
        </w:r>
      </w:hyperlink>
    </w:p>
    <w:p w14:paraId="786AE754" w14:textId="77777777" w:rsidR="00C417C9" w:rsidRPr="002C21EB" w:rsidRDefault="00C417C9">
      <w:pPr>
        <w:pStyle w:val="BodyA"/>
        <w:rPr>
          <w:rStyle w:val="None"/>
          <w:rFonts w:eastAsia="Arial" w:cs="Times New Roman"/>
          <w:u w:color="0432FF"/>
        </w:rPr>
      </w:pPr>
    </w:p>
    <w:p w14:paraId="383970C9" w14:textId="77777777" w:rsidR="00C417C9" w:rsidRPr="002C21EB" w:rsidRDefault="00462F00">
      <w:pPr>
        <w:pStyle w:val="BodyA"/>
        <w:rPr>
          <w:rStyle w:val="None"/>
          <w:rFonts w:eastAsia="Arial" w:cs="Times New Roman"/>
          <w:u w:color="0432FF"/>
        </w:rPr>
      </w:pPr>
      <w:r w:rsidRPr="002C21EB">
        <w:rPr>
          <w:rStyle w:val="None"/>
          <w:rFonts w:cs="Times New Roman"/>
          <w:u w:color="0432FF"/>
        </w:rPr>
        <w:t>The EU Appeal, signed by 403 scientists and medical doctors</w:t>
      </w:r>
    </w:p>
    <w:p w14:paraId="0EA89ED2" w14:textId="77777777" w:rsidR="00C417C9" w:rsidRPr="002C21EB" w:rsidRDefault="004C59A6">
      <w:pPr>
        <w:pStyle w:val="BodyA"/>
        <w:rPr>
          <w:rStyle w:val="Hyperlink0"/>
          <w:rFonts w:cs="Times New Roman"/>
          <w:i w:val="0"/>
          <w:iCs w:val="0"/>
        </w:rPr>
      </w:pPr>
      <w:hyperlink r:id="rId11" w:history="1">
        <w:r w:rsidR="00462F00" w:rsidRPr="002C21EB">
          <w:rPr>
            <w:rStyle w:val="Hyperlink0"/>
            <w:rFonts w:cs="Times New Roman"/>
            <w:i w:val="0"/>
            <w:iCs w:val="0"/>
          </w:rPr>
          <w:t>http://www.5gappeal.eu</w:t>
        </w:r>
      </w:hyperlink>
    </w:p>
    <w:p w14:paraId="75E1A2EC" w14:textId="77777777" w:rsidR="00C417C9" w:rsidRPr="002C21EB" w:rsidRDefault="00C417C9">
      <w:pPr>
        <w:pStyle w:val="BodyA"/>
        <w:rPr>
          <w:rFonts w:eastAsia="Arial" w:cs="Times New Roman"/>
        </w:rPr>
      </w:pPr>
    </w:p>
    <w:p w14:paraId="6C342042" w14:textId="77777777" w:rsidR="00C417C9" w:rsidRPr="002C21EB" w:rsidRDefault="004C59A6">
      <w:pPr>
        <w:pStyle w:val="Default"/>
        <w:rPr>
          <w:rStyle w:val="Hyperlink0"/>
          <w:rFonts w:ascii="Times New Roman" w:hAnsi="Times New Roman" w:cs="Times New Roman"/>
          <w:i w:val="0"/>
          <w:iCs w:val="0"/>
          <w:sz w:val="24"/>
          <w:szCs w:val="24"/>
        </w:rPr>
      </w:pPr>
      <w:hyperlink r:id="rId12" w:history="1">
        <w:r w:rsidR="00462F00" w:rsidRPr="002C21EB">
          <w:rPr>
            <w:rStyle w:val="Hyperlink0"/>
            <w:rFonts w:ascii="Times New Roman" w:hAnsi="Times New Roman" w:cs="Times New Roman"/>
            <w:i w:val="0"/>
            <w:iCs w:val="0"/>
            <w:sz w:val="24"/>
            <w:szCs w:val="24"/>
          </w:rPr>
          <w:t>www.emfscientist.org</w:t>
        </w:r>
      </w:hyperlink>
      <w:r w:rsidR="00462F00" w:rsidRPr="002C21EB">
        <w:rPr>
          <w:rStyle w:val="Hyperlink0"/>
          <w:rFonts w:ascii="Times New Roman" w:hAnsi="Times New Roman" w:cs="Times New Roman"/>
          <w:i w:val="0"/>
          <w:iCs w:val="0"/>
          <w:sz w:val="24"/>
          <w:szCs w:val="24"/>
        </w:rPr>
        <w:t xml:space="preserve">  </w:t>
      </w:r>
    </w:p>
    <w:p w14:paraId="26C66CCE" w14:textId="77777777" w:rsidR="00C417C9" w:rsidRPr="002C21EB" w:rsidRDefault="00C417C9">
      <w:pPr>
        <w:pStyle w:val="Default"/>
        <w:rPr>
          <w:rFonts w:ascii="Times New Roman" w:eastAsia="Arial" w:hAnsi="Times New Roman" w:cs="Times New Roman"/>
          <w:sz w:val="24"/>
          <w:szCs w:val="24"/>
        </w:rPr>
      </w:pPr>
    </w:p>
    <w:p w14:paraId="2548D2CF" w14:textId="77777777" w:rsidR="00C417C9" w:rsidRPr="002C21EB" w:rsidRDefault="004C59A6">
      <w:pPr>
        <w:pStyle w:val="Default"/>
        <w:rPr>
          <w:rFonts w:ascii="Times New Roman" w:eastAsia="Arial" w:hAnsi="Times New Roman" w:cs="Times New Roman"/>
          <w:sz w:val="24"/>
          <w:szCs w:val="24"/>
        </w:rPr>
      </w:pPr>
      <w:hyperlink r:id="rId13" w:history="1">
        <w:r w:rsidR="00462F00" w:rsidRPr="002C21EB">
          <w:rPr>
            <w:rStyle w:val="Hyperlink0"/>
            <w:rFonts w:ascii="Times New Roman" w:hAnsi="Times New Roman" w:cs="Times New Roman"/>
            <w:i w:val="0"/>
            <w:iCs w:val="0"/>
            <w:sz w:val="24"/>
            <w:szCs w:val="24"/>
            <w:lang w:val="en-GB"/>
          </w:rPr>
          <w:t>www.bioinitiative.org</w:t>
        </w:r>
      </w:hyperlink>
      <w:r w:rsidR="00462F00" w:rsidRPr="002C21EB">
        <w:rPr>
          <w:rFonts w:ascii="Times New Roman" w:hAnsi="Times New Roman" w:cs="Times New Roman"/>
          <w:sz w:val="24"/>
          <w:szCs w:val="24"/>
          <w:lang w:val="en-US"/>
        </w:rPr>
        <w:t xml:space="preserve"> (databases of studies)</w:t>
      </w:r>
    </w:p>
    <w:p w14:paraId="75CC1CF9" w14:textId="77777777" w:rsidR="00C417C9" w:rsidRPr="002C21EB" w:rsidRDefault="00C417C9">
      <w:pPr>
        <w:pStyle w:val="Default"/>
        <w:rPr>
          <w:rFonts w:ascii="Times New Roman" w:eastAsia="Arial" w:hAnsi="Times New Roman" w:cs="Times New Roman"/>
          <w:sz w:val="24"/>
          <w:szCs w:val="24"/>
        </w:rPr>
      </w:pPr>
    </w:p>
    <w:p w14:paraId="32806B21" w14:textId="77777777" w:rsidR="00C417C9" w:rsidRPr="002C21EB" w:rsidRDefault="00462F00">
      <w:pPr>
        <w:pStyle w:val="Default"/>
        <w:spacing w:line="288" w:lineRule="auto"/>
        <w:rPr>
          <w:rFonts w:ascii="Times New Roman" w:hAnsi="Times New Roman" w:cs="Times New Roman"/>
          <w:sz w:val="24"/>
          <w:szCs w:val="24"/>
          <w:u w:color="000000"/>
        </w:rPr>
      </w:pPr>
      <w:r w:rsidRPr="002C21EB">
        <w:rPr>
          <w:rStyle w:val="None"/>
          <w:rFonts w:ascii="Times New Roman" w:hAnsi="Times New Roman" w:cs="Times New Roman"/>
          <w:sz w:val="24"/>
          <w:szCs w:val="24"/>
          <w:u w:color="000000"/>
          <w:lang w:val="en-US"/>
        </w:rPr>
        <w:t xml:space="preserve">Professor Joel Moskowitz of the University of California - statements regarding mm waves </w:t>
      </w:r>
      <w:hyperlink r:id="rId14" w:history="1">
        <w:r w:rsidRPr="002C21EB">
          <w:rPr>
            <w:rStyle w:val="Hyperlink0"/>
            <w:rFonts w:ascii="Times New Roman" w:hAnsi="Times New Roman" w:cs="Times New Roman"/>
            <w:i w:val="0"/>
            <w:iCs w:val="0"/>
            <w:sz w:val="24"/>
            <w:szCs w:val="24"/>
          </w:rPr>
          <w:t>https://www.saferemr.com/2017/08/5g-wireless-technology-millimeter-wave.html</w:t>
        </w:r>
      </w:hyperlink>
    </w:p>
    <w:p w14:paraId="039A8F68" w14:textId="77777777" w:rsidR="00C417C9" w:rsidRPr="002C21EB" w:rsidRDefault="00C417C9">
      <w:pPr>
        <w:pStyle w:val="Default"/>
        <w:rPr>
          <w:rFonts w:ascii="Times New Roman" w:hAnsi="Times New Roman" w:cs="Times New Roman"/>
          <w:sz w:val="24"/>
          <w:szCs w:val="24"/>
        </w:rPr>
      </w:pPr>
    </w:p>
    <w:p w14:paraId="5B7C4805" w14:textId="77777777" w:rsidR="00C417C9" w:rsidRPr="002C21EB" w:rsidRDefault="00C417C9">
      <w:pPr>
        <w:pStyle w:val="BodyA"/>
        <w:rPr>
          <w:rStyle w:val="None"/>
          <w:rFonts w:eastAsia="Arial" w:cs="Times New Roman"/>
        </w:rPr>
      </w:pPr>
    </w:p>
    <w:p w14:paraId="49E3CD58" w14:textId="77777777" w:rsidR="00C417C9" w:rsidRPr="002C21EB" w:rsidRDefault="00462F00">
      <w:pPr>
        <w:pStyle w:val="BodyA"/>
        <w:rPr>
          <w:rStyle w:val="None"/>
          <w:rFonts w:eastAsia="Arial" w:cs="Times New Roman"/>
          <w:b/>
          <w:bCs/>
          <w:u w:val="single"/>
        </w:rPr>
      </w:pPr>
      <w:r w:rsidRPr="002C21EB">
        <w:rPr>
          <w:rFonts w:cs="Times New Roman"/>
          <w:b/>
          <w:bCs/>
          <w:u w:val="single"/>
        </w:rPr>
        <w:t xml:space="preserve">References: </w:t>
      </w:r>
    </w:p>
    <w:p w14:paraId="43498787" w14:textId="77777777" w:rsidR="00C417C9" w:rsidRPr="002C21EB" w:rsidRDefault="00C417C9">
      <w:pPr>
        <w:pStyle w:val="BodyA"/>
        <w:rPr>
          <w:rStyle w:val="None"/>
          <w:rFonts w:eastAsia="Arial" w:cs="Times New Roman"/>
        </w:rPr>
      </w:pPr>
    </w:p>
    <w:p w14:paraId="788B885F" w14:textId="34C879FE" w:rsidR="00835FCD" w:rsidRPr="002C21EB" w:rsidRDefault="00835FCD" w:rsidP="00835FCD">
      <w:pPr>
        <w:pStyle w:val="BodyA"/>
        <w:rPr>
          <w:rFonts w:eastAsia="Arial" w:cs="Times New Roman"/>
        </w:rPr>
      </w:pPr>
      <w:r w:rsidRPr="002C21EB">
        <w:rPr>
          <w:rStyle w:val="None"/>
          <w:rFonts w:cs="Times New Roman"/>
        </w:rPr>
        <w:t xml:space="preserve">1. EU doctors’ and scientists’ appeal: </w:t>
      </w:r>
      <w:hyperlink r:id="rId15" w:history="1">
        <w:r w:rsidRPr="002C21EB">
          <w:rPr>
            <w:rStyle w:val="Hyperlink0"/>
            <w:rFonts w:cs="Times New Roman"/>
            <w:i w:val="0"/>
            <w:iCs w:val="0"/>
          </w:rPr>
          <w:t>http://www.5gappeal.eu</w:t>
        </w:r>
      </w:hyperlink>
      <w:r w:rsidRPr="002C21EB">
        <w:rPr>
          <w:rStyle w:val="Hyperlink0"/>
          <w:rFonts w:cs="Times New Roman"/>
          <w:i w:val="0"/>
          <w:iCs w:val="0"/>
        </w:rPr>
        <w:t xml:space="preserve"> </w:t>
      </w:r>
    </w:p>
    <w:p w14:paraId="36E42384" w14:textId="1BFB9AC0" w:rsidR="00C417C9" w:rsidRPr="002C21EB" w:rsidRDefault="00C417C9">
      <w:pPr>
        <w:pStyle w:val="BodyA"/>
        <w:rPr>
          <w:rFonts w:eastAsia="Arial" w:cs="Times New Roman"/>
        </w:rPr>
      </w:pPr>
    </w:p>
    <w:p w14:paraId="69333E6A" w14:textId="77777777" w:rsidR="00C417C9" w:rsidRPr="002C21EB" w:rsidRDefault="00462F00">
      <w:pPr>
        <w:pStyle w:val="Default"/>
        <w:rPr>
          <w:rFonts w:ascii="Times New Roman" w:eastAsia="Arial" w:hAnsi="Times New Roman" w:cs="Times New Roman"/>
          <w:sz w:val="24"/>
          <w:szCs w:val="24"/>
        </w:rPr>
      </w:pPr>
      <w:r w:rsidRPr="002C21EB">
        <w:rPr>
          <w:rFonts w:ascii="Times New Roman" w:hAnsi="Times New Roman" w:cs="Times New Roman"/>
          <w:sz w:val="24"/>
          <w:szCs w:val="24"/>
          <w:lang w:val="en-US"/>
        </w:rPr>
        <w:t xml:space="preserve">2. Evidence to Westminster presentation of conflicts of interest amongst PHE and ICNIRP by neuroscientist Dr Sarah Starkey </w:t>
      </w:r>
      <w:hyperlink r:id="rId16" w:history="1">
        <w:r w:rsidRPr="002C21EB">
          <w:rPr>
            <w:rStyle w:val="Hyperlink0"/>
            <w:rFonts w:ascii="Times New Roman" w:hAnsi="Times New Roman" w:cs="Times New Roman"/>
            <w:i w:val="0"/>
            <w:iCs w:val="0"/>
            <w:sz w:val="24"/>
            <w:szCs w:val="24"/>
          </w:rPr>
          <w:t>https://www.degruyter.com/view/journals/reveh/31/4/article-p493.xml</w:t>
        </w:r>
      </w:hyperlink>
      <w:r w:rsidRPr="002C21EB">
        <w:rPr>
          <w:rFonts w:ascii="Times New Roman" w:hAnsi="Times New Roman" w:cs="Times New Roman"/>
          <w:sz w:val="24"/>
          <w:szCs w:val="24"/>
          <w:lang w:val="en-US"/>
        </w:rPr>
        <w:t xml:space="preserve"> </w:t>
      </w:r>
    </w:p>
    <w:p w14:paraId="6DEE62F0" w14:textId="77777777" w:rsidR="00C417C9" w:rsidRPr="002C21EB" w:rsidRDefault="00C417C9">
      <w:pPr>
        <w:pStyle w:val="Default"/>
        <w:rPr>
          <w:rFonts w:ascii="Times New Roman" w:eastAsia="Arial" w:hAnsi="Times New Roman" w:cs="Times New Roman"/>
          <w:sz w:val="24"/>
          <w:szCs w:val="24"/>
        </w:rPr>
      </w:pPr>
    </w:p>
    <w:p w14:paraId="6D5689BF" w14:textId="77777777" w:rsidR="00C417C9" w:rsidRPr="002C21EB" w:rsidRDefault="00462F00">
      <w:pPr>
        <w:pStyle w:val="Default"/>
        <w:rPr>
          <w:rFonts w:ascii="Times New Roman" w:eastAsia="Arial" w:hAnsi="Times New Roman" w:cs="Times New Roman"/>
          <w:sz w:val="24"/>
          <w:szCs w:val="24"/>
        </w:rPr>
      </w:pPr>
      <w:r w:rsidRPr="002C21EB">
        <w:rPr>
          <w:rFonts w:ascii="Times New Roman" w:hAnsi="Times New Roman" w:cs="Times New Roman"/>
          <w:sz w:val="24"/>
          <w:szCs w:val="24"/>
          <w:lang w:val="en-US"/>
        </w:rPr>
        <w:t xml:space="preserve">3. National Toxicology Program </w:t>
      </w:r>
      <w:hyperlink r:id="rId17" w:history="1">
        <w:r w:rsidRPr="002C21EB">
          <w:rPr>
            <w:rStyle w:val="Hyperlink0"/>
            <w:rFonts w:ascii="Times New Roman" w:hAnsi="Times New Roman" w:cs="Times New Roman"/>
            <w:i w:val="0"/>
            <w:iCs w:val="0"/>
            <w:sz w:val="24"/>
            <w:szCs w:val="24"/>
          </w:rPr>
          <w:t>https://www.niehs.nih.gov/health/topics/agents/cellphones/index.cfm</w:t>
        </w:r>
      </w:hyperlink>
    </w:p>
    <w:p w14:paraId="2BEF4845" w14:textId="77777777" w:rsidR="00C417C9" w:rsidRPr="002C21EB" w:rsidRDefault="00C417C9">
      <w:pPr>
        <w:pStyle w:val="Default"/>
        <w:rPr>
          <w:rFonts w:ascii="Times New Roman" w:eastAsia="Arial" w:hAnsi="Times New Roman" w:cs="Times New Roman"/>
          <w:sz w:val="24"/>
          <w:szCs w:val="24"/>
        </w:rPr>
      </w:pPr>
    </w:p>
    <w:p w14:paraId="15B4377E" w14:textId="77777777" w:rsidR="00C417C9" w:rsidRPr="002C21EB" w:rsidRDefault="00462F00">
      <w:pPr>
        <w:pStyle w:val="Default"/>
        <w:rPr>
          <w:rFonts w:ascii="Times New Roman" w:eastAsia="Arial" w:hAnsi="Times New Roman" w:cs="Times New Roman"/>
          <w:sz w:val="24"/>
          <w:szCs w:val="24"/>
        </w:rPr>
      </w:pPr>
      <w:r w:rsidRPr="002C21EB">
        <w:rPr>
          <w:rFonts w:ascii="Times New Roman" w:hAnsi="Times New Roman" w:cs="Times New Roman"/>
          <w:sz w:val="24"/>
          <w:szCs w:val="24"/>
          <w:lang w:val="en-US"/>
        </w:rPr>
        <w:t xml:space="preserve">4. Biological effects from exposure to electromagnetic radiation emitted by cell tower base stations and other antenna arrays </w:t>
      </w:r>
      <w:r w:rsidRPr="002C21EB">
        <w:rPr>
          <w:rStyle w:val="Hyperlink0"/>
          <w:rFonts w:ascii="Times New Roman" w:hAnsi="Times New Roman" w:cs="Times New Roman"/>
          <w:i w:val="0"/>
          <w:iCs w:val="0"/>
          <w:sz w:val="24"/>
          <w:szCs w:val="24"/>
        </w:rPr>
        <w:t>https://www.researchgate.net/publication/233593841_Biological_effects_from_exposure_to_electromagnetic_radiation_emitted_by_cell_tower_base_stations_and_other_antenna_arrays</w:t>
      </w:r>
    </w:p>
    <w:p w14:paraId="3DC187A2" w14:textId="77777777" w:rsidR="00C417C9" w:rsidRPr="002C21EB" w:rsidRDefault="00462F00">
      <w:pPr>
        <w:pStyle w:val="Default"/>
        <w:tabs>
          <w:tab w:val="left" w:pos="220"/>
          <w:tab w:val="left" w:pos="720"/>
        </w:tabs>
        <w:ind w:left="720" w:hanging="720"/>
        <w:rPr>
          <w:rFonts w:ascii="Times New Roman" w:eastAsia="Arial" w:hAnsi="Times New Roman" w:cs="Times New Roman"/>
          <w:color w:val="545454"/>
          <w:sz w:val="24"/>
          <w:szCs w:val="24"/>
          <w:u w:val="single"/>
        </w:rPr>
      </w:pPr>
      <w:r w:rsidRPr="002C21EB">
        <w:rPr>
          <w:rStyle w:val="None"/>
          <w:rFonts w:ascii="Times New Roman" w:eastAsia="Arial" w:hAnsi="Times New Roman" w:cs="Times New Roman"/>
          <w:color w:val="545454"/>
          <w:sz w:val="24"/>
          <w:szCs w:val="24"/>
        </w:rPr>
        <w:tab/>
      </w:r>
      <w:r w:rsidRPr="002C21EB">
        <w:rPr>
          <w:rStyle w:val="None"/>
          <w:rFonts w:ascii="Times New Roman" w:eastAsia="Arial" w:hAnsi="Times New Roman" w:cs="Times New Roman"/>
          <w:color w:val="545454"/>
          <w:sz w:val="24"/>
          <w:szCs w:val="24"/>
        </w:rPr>
        <w:tab/>
      </w:r>
    </w:p>
    <w:p w14:paraId="447D27CB" w14:textId="77777777" w:rsidR="00C417C9" w:rsidRPr="002C21EB" w:rsidRDefault="00462F00">
      <w:pPr>
        <w:pStyle w:val="Default"/>
        <w:rPr>
          <w:rFonts w:ascii="Times New Roman" w:eastAsia="Arial" w:hAnsi="Times New Roman" w:cs="Times New Roman"/>
          <w:sz w:val="24"/>
          <w:szCs w:val="24"/>
          <w:u w:val="single"/>
        </w:rPr>
      </w:pPr>
      <w:r w:rsidRPr="002C21EB">
        <w:rPr>
          <w:rStyle w:val="None"/>
          <w:rFonts w:ascii="Times New Roman" w:hAnsi="Times New Roman" w:cs="Times New Roman"/>
          <w:sz w:val="24"/>
          <w:szCs w:val="24"/>
          <w:lang w:val="en-US"/>
        </w:rPr>
        <w:t xml:space="preserve">5. Conflicts of interest amongst the ICNIRP and the WHO regarding EMR by oncologist and epidemiologist Lennard </w:t>
      </w:r>
      <w:proofErr w:type="spellStart"/>
      <w:r w:rsidRPr="002C21EB">
        <w:rPr>
          <w:rStyle w:val="None"/>
          <w:rFonts w:ascii="Times New Roman" w:hAnsi="Times New Roman" w:cs="Times New Roman"/>
          <w:sz w:val="24"/>
          <w:szCs w:val="24"/>
          <w:lang w:val="en-US"/>
        </w:rPr>
        <w:t>Hardell</w:t>
      </w:r>
      <w:proofErr w:type="spellEnd"/>
      <w:r w:rsidRPr="002C21EB">
        <w:rPr>
          <w:rStyle w:val="None"/>
          <w:rFonts w:ascii="Times New Roman" w:hAnsi="Times New Roman" w:cs="Times New Roman"/>
          <w:sz w:val="24"/>
          <w:szCs w:val="24"/>
          <w:lang w:val="en-US"/>
        </w:rPr>
        <w:t xml:space="preserve">: </w:t>
      </w:r>
      <w:proofErr w:type="spellStart"/>
      <w:r w:rsidRPr="002C21EB">
        <w:rPr>
          <w:rStyle w:val="None"/>
          <w:rFonts w:ascii="Times New Roman" w:hAnsi="Times New Roman" w:cs="Times New Roman"/>
          <w:sz w:val="24"/>
          <w:szCs w:val="24"/>
          <w:lang w:val="en-US"/>
        </w:rPr>
        <w:t>Hardell</w:t>
      </w:r>
      <w:proofErr w:type="spellEnd"/>
      <w:r w:rsidRPr="002C21EB">
        <w:rPr>
          <w:rStyle w:val="None"/>
          <w:rFonts w:ascii="Times New Roman" w:hAnsi="Times New Roman" w:cs="Times New Roman"/>
          <w:sz w:val="24"/>
          <w:szCs w:val="24"/>
          <w:lang w:val="en-US"/>
        </w:rPr>
        <w:t xml:space="preserve">, Lennart (2017).  </w:t>
      </w:r>
      <w:hyperlink r:id="rId18" w:history="1">
        <w:r w:rsidRPr="002C21EB">
          <w:rPr>
            <w:rStyle w:val="Hyperlink0"/>
            <w:rFonts w:ascii="Times New Roman" w:hAnsi="Times New Roman" w:cs="Times New Roman"/>
            <w:i w:val="0"/>
            <w:iCs w:val="0"/>
            <w:sz w:val="24"/>
            <w:szCs w:val="24"/>
          </w:rPr>
          <w:t>https://www.ncbi.nlm.nih.gov/pmc/articles/PMC5504984/</w:t>
        </w:r>
      </w:hyperlink>
    </w:p>
    <w:p w14:paraId="106C7DB3" w14:textId="77777777" w:rsidR="00C417C9" w:rsidRPr="002C21EB" w:rsidRDefault="00C417C9">
      <w:pPr>
        <w:pStyle w:val="Default"/>
        <w:rPr>
          <w:rFonts w:ascii="Times New Roman" w:eastAsia="Arial" w:hAnsi="Times New Roman" w:cs="Times New Roman"/>
          <w:sz w:val="24"/>
          <w:szCs w:val="24"/>
          <w:u w:val="single"/>
        </w:rPr>
      </w:pPr>
    </w:p>
    <w:p w14:paraId="2D1F0589" w14:textId="77777777" w:rsidR="00C417C9" w:rsidRPr="002C21EB" w:rsidRDefault="00462F00">
      <w:pPr>
        <w:pStyle w:val="ListParagraph"/>
        <w:ind w:left="0"/>
        <w:rPr>
          <w:rStyle w:val="Hyperlink0"/>
          <w:rFonts w:cs="Times New Roman"/>
          <w:i w:val="0"/>
          <w:iCs w:val="0"/>
        </w:rPr>
      </w:pPr>
      <w:r w:rsidRPr="002C21EB">
        <w:rPr>
          <w:rFonts w:cs="Times New Roman"/>
        </w:rPr>
        <w:t xml:space="preserve">6. </w:t>
      </w:r>
      <w:hyperlink r:id="rId19" w:history="1">
        <w:r w:rsidRPr="002C21EB">
          <w:rPr>
            <w:rStyle w:val="Hyperlink0"/>
            <w:rFonts w:cs="Times New Roman"/>
            <w:i w:val="0"/>
            <w:iCs w:val="0"/>
          </w:rPr>
          <w:t>https://www.ncbi.nlm.nih.gov/pmc/articles/PMC7016513/</w:t>
        </w:r>
      </w:hyperlink>
    </w:p>
    <w:p w14:paraId="1A241384" w14:textId="77777777" w:rsidR="00C417C9" w:rsidRPr="002C21EB" w:rsidRDefault="00C417C9">
      <w:pPr>
        <w:pStyle w:val="ListParagraph"/>
        <w:ind w:left="0"/>
        <w:rPr>
          <w:rFonts w:eastAsia="Arial" w:cs="Times New Roman"/>
        </w:rPr>
      </w:pPr>
    </w:p>
    <w:p w14:paraId="750D7203" w14:textId="77777777" w:rsidR="00C417C9" w:rsidRPr="002C21EB" w:rsidRDefault="00462F00">
      <w:pPr>
        <w:pStyle w:val="ListParagraph"/>
        <w:ind w:left="0"/>
        <w:rPr>
          <w:rFonts w:eastAsia="Arial" w:cs="Times New Roman"/>
        </w:rPr>
      </w:pPr>
      <w:r w:rsidRPr="002C21EB">
        <w:rPr>
          <w:rFonts w:cs="Times New Roman"/>
        </w:rPr>
        <w:t xml:space="preserve">7. ICNIRP’s opinion and guidelines are unscientific and protect industry, not public health </w:t>
      </w:r>
      <w:hyperlink r:id="rId20" w:history="1">
        <w:r w:rsidRPr="002C21EB">
          <w:rPr>
            <w:rStyle w:val="Hyperlink0"/>
            <w:rFonts w:cs="Times New Roman"/>
            <w:i w:val="0"/>
            <w:iCs w:val="0"/>
          </w:rPr>
          <w:t>https://www.emfcall.org/the-emf-call/</w:t>
        </w:r>
      </w:hyperlink>
    </w:p>
    <w:p w14:paraId="1FDBCCBC" w14:textId="77777777" w:rsidR="00C417C9" w:rsidRPr="002C21EB" w:rsidRDefault="00C417C9">
      <w:pPr>
        <w:pStyle w:val="ListParagraph"/>
        <w:ind w:left="0"/>
        <w:rPr>
          <w:rFonts w:eastAsia="Arial" w:cs="Times New Roman"/>
        </w:rPr>
      </w:pPr>
    </w:p>
    <w:p w14:paraId="4E4A14A6" w14:textId="77777777" w:rsidR="00C417C9" w:rsidRPr="002C21EB" w:rsidRDefault="00462F00">
      <w:pPr>
        <w:pStyle w:val="ListParagraph"/>
        <w:ind w:left="0"/>
        <w:rPr>
          <w:rFonts w:eastAsia="Arial" w:cs="Times New Roman"/>
        </w:rPr>
      </w:pPr>
      <w:r w:rsidRPr="002C21EB">
        <w:rPr>
          <w:rFonts w:cs="Times New Roman"/>
        </w:rPr>
        <w:lastRenderedPageBreak/>
        <w:t xml:space="preserve">8. Italian court rules ICNIRP is biased: </w:t>
      </w:r>
      <w:hyperlink r:id="rId21" w:history="1">
        <w:r w:rsidRPr="002C21EB">
          <w:rPr>
            <w:rStyle w:val="Hyperlink0"/>
            <w:rFonts w:cs="Times New Roman"/>
            <w:i w:val="0"/>
            <w:iCs w:val="0"/>
          </w:rPr>
          <w:t>https://www.globalresearch.ca/court-appeal-turin-confirms-link-between-head-tumour-mobile-phone-use/5701050</w:t>
        </w:r>
      </w:hyperlink>
      <w:r w:rsidRPr="002C21EB">
        <w:rPr>
          <w:rStyle w:val="Hyperlink0"/>
          <w:rFonts w:cs="Times New Roman"/>
          <w:i w:val="0"/>
          <w:iCs w:val="0"/>
        </w:rPr>
        <w:t>.</w:t>
      </w:r>
    </w:p>
    <w:p w14:paraId="0B0701AB" w14:textId="77777777" w:rsidR="00C417C9" w:rsidRPr="002C21EB" w:rsidRDefault="00C417C9">
      <w:pPr>
        <w:pStyle w:val="ListParagraph"/>
        <w:ind w:left="0"/>
        <w:rPr>
          <w:rFonts w:eastAsia="Arial" w:cs="Times New Roman"/>
        </w:rPr>
      </w:pPr>
    </w:p>
    <w:p w14:paraId="26D7BD09" w14:textId="77777777" w:rsidR="00C417C9" w:rsidRPr="002C21EB" w:rsidRDefault="00462F00">
      <w:pPr>
        <w:pStyle w:val="ListParagraph"/>
        <w:ind w:left="0"/>
        <w:rPr>
          <w:rFonts w:eastAsia="Arial" w:cs="Times New Roman"/>
        </w:rPr>
      </w:pPr>
      <w:r w:rsidRPr="002C21EB">
        <w:rPr>
          <w:rFonts w:cs="Times New Roman"/>
        </w:rPr>
        <w:t xml:space="preserve">9. In 2020 two MEPs issued a comprehensive report exposing conflicts of interest and bias from ICNIRP: </w:t>
      </w:r>
      <w:hyperlink r:id="rId22" w:history="1">
        <w:r w:rsidRPr="002C21EB">
          <w:rPr>
            <w:rStyle w:val="Hyperlink0"/>
            <w:rFonts w:cs="Times New Roman"/>
            <w:i w:val="0"/>
            <w:iCs w:val="0"/>
          </w:rPr>
          <w:t>https://betweenrockandhardplace.files.wordpress.com/2020/06/icnirp-report-final-19-june-2020.pdf</w:t>
        </w:r>
      </w:hyperlink>
      <w:r w:rsidRPr="002C21EB">
        <w:rPr>
          <w:rFonts w:cs="Times New Roman"/>
        </w:rPr>
        <w:t xml:space="preserve"> </w:t>
      </w:r>
    </w:p>
    <w:p w14:paraId="3D7BD9C9" w14:textId="77777777" w:rsidR="00C417C9" w:rsidRPr="002C21EB" w:rsidRDefault="00C417C9">
      <w:pPr>
        <w:pStyle w:val="ListParagraph"/>
        <w:ind w:left="0"/>
        <w:rPr>
          <w:rFonts w:eastAsia="Arial" w:cs="Times New Roman"/>
        </w:rPr>
      </w:pPr>
    </w:p>
    <w:p w14:paraId="535ED3DA" w14:textId="77777777" w:rsidR="00C417C9" w:rsidRPr="002C21EB" w:rsidRDefault="00462F00">
      <w:pPr>
        <w:pStyle w:val="ListParagraph"/>
        <w:ind w:left="0"/>
        <w:rPr>
          <w:rFonts w:eastAsia="Arial" w:cs="Times New Roman"/>
        </w:rPr>
      </w:pPr>
      <w:r w:rsidRPr="002C21EB">
        <w:rPr>
          <w:rFonts w:cs="Times New Roman"/>
        </w:rPr>
        <w:t>10 (</w:t>
      </w:r>
      <w:proofErr w:type="spellStart"/>
      <w:r w:rsidRPr="002C21EB">
        <w:rPr>
          <w:rStyle w:val="None"/>
          <w:rFonts w:cs="Times New Roman"/>
          <w:u w:color="323232"/>
        </w:rPr>
        <w:t>Kostoff</w:t>
      </w:r>
      <w:proofErr w:type="spellEnd"/>
      <w:r w:rsidRPr="002C21EB">
        <w:rPr>
          <w:rStyle w:val="None"/>
          <w:rFonts w:cs="Times New Roman"/>
          <w:u w:color="323232"/>
        </w:rPr>
        <w:t xml:space="preserve"> et al, 2020. Adverse health effects of 5G mobile networking technology under real-life conditions. Toxicology Letters 323; 35-40. </w:t>
      </w:r>
      <w:hyperlink r:id="rId23" w:history="1">
        <w:r w:rsidRPr="002C21EB">
          <w:rPr>
            <w:rStyle w:val="Hyperlink0"/>
            <w:rFonts w:cs="Times New Roman"/>
            <w:i w:val="0"/>
            <w:iCs w:val="0"/>
          </w:rPr>
          <w:t>https://www.sciencedirect.com/science/article/abs/pii/S037842742030028X</w:t>
        </w:r>
      </w:hyperlink>
      <w:r w:rsidRPr="002C21EB">
        <w:rPr>
          <w:rStyle w:val="Hyperlink0"/>
          <w:rFonts w:cs="Times New Roman"/>
          <w:i w:val="0"/>
          <w:iCs w:val="0"/>
        </w:rPr>
        <w:t>)</w:t>
      </w:r>
    </w:p>
    <w:p w14:paraId="77F2383F" w14:textId="77777777" w:rsidR="00C417C9" w:rsidRPr="002C21EB" w:rsidRDefault="00C417C9">
      <w:pPr>
        <w:pStyle w:val="BodyA"/>
        <w:rPr>
          <w:rStyle w:val="None"/>
          <w:rFonts w:eastAsia="Arial" w:cs="Times New Roman"/>
        </w:rPr>
      </w:pPr>
    </w:p>
    <w:p w14:paraId="2264B1DD" w14:textId="77777777" w:rsidR="00C417C9" w:rsidRPr="002C21EB" w:rsidRDefault="00C417C9">
      <w:pPr>
        <w:pStyle w:val="ListParagraph"/>
        <w:ind w:left="0"/>
        <w:rPr>
          <w:rStyle w:val="None"/>
          <w:rFonts w:eastAsia="Arial" w:cs="Times New Roman"/>
        </w:rPr>
      </w:pPr>
    </w:p>
    <w:p w14:paraId="52492E28" w14:textId="77777777" w:rsidR="00835FCD" w:rsidRPr="002C21EB" w:rsidRDefault="00835FCD" w:rsidP="00835FCD">
      <w:pPr>
        <w:pStyle w:val="ListParagraph"/>
        <w:ind w:left="0"/>
        <w:rPr>
          <w:rStyle w:val="None"/>
          <w:rFonts w:eastAsia="Arial" w:cs="Times New Roman"/>
        </w:rPr>
      </w:pPr>
    </w:p>
    <w:p w14:paraId="5C7C8321" w14:textId="77777777" w:rsidR="00835FCD" w:rsidRPr="002C21EB" w:rsidRDefault="00835FCD" w:rsidP="00835FCD">
      <w:pPr>
        <w:pStyle w:val="BodyA"/>
        <w:rPr>
          <w:rStyle w:val="None"/>
          <w:rFonts w:eastAsia="Arial" w:cs="Times New Roman"/>
          <w:b/>
          <w:bCs/>
          <w:u w:val="single"/>
        </w:rPr>
      </w:pPr>
      <w:r w:rsidRPr="002C21EB">
        <w:rPr>
          <w:rFonts w:cs="Times New Roman"/>
          <w:b/>
          <w:bCs/>
          <w:u w:val="single"/>
        </w:rPr>
        <w:t>Studies showing negative health effects on residents living within 500m of phone masts</w:t>
      </w:r>
    </w:p>
    <w:p w14:paraId="2FBF7795" w14:textId="77777777" w:rsidR="00835FCD" w:rsidRPr="002C21EB" w:rsidRDefault="00835FCD" w:rsidP="00835FCD">
      <w:pPr>
        <w:pStyle w:val="Default"/>
        <w:spacing w:line="288" w:lineRule="auto"/>
        <w:rPr>
          <w:rStyle w:val="None"/>
          <w:rFonts w:ascii="Times New Roman" w:eastAsia="Arial" w:hAnsi="Times New Roman" w:cs="Times New Roman"/>
          <w:sz w:val="24"/>
          <w:szCs w:val="24"/>
          <w:u w:color="000000"/>
          <w:lang w:val="en-US"/>
        </w:rPr>
      </w:pPr>
    </w:p>
    <w:p w14:paraId="5F5B6CDD"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1. </w:t>
      </w:r>
      <w:r w:rsidRPr="002C21EB">
        <w:rPr>
          <w:rFonts w:ascii="Times New Roman" w:hAnsi="Times New Roman" w:cs="Times New Roman"/>
          <w:color w:val="434343"/>
          <w:sz w:val="24"/>
          <w:szCs w:val="24"/>
          <w:lang w:val="en-US"/>
        </w:rPr>
        <w:t>Santini et al. (2002) Five hundred and thirty people living near mobile phone base stations in France reported headaches, sleep disturbances, discomfort, irritability, depression, memory loss, and concentration problems. These effects were more pronounced the closer people lived to the mast.</w:t>
      </w:r>
    </w:p>
    <w:p w14:paraId="516C3D0A" w14:textId="77777777" w:rsidR="00835FCD" w:rsidRPr="002C21EB" w:rsidRDefault="00835FCD" w:rsidP="00835FCD">
      <w:pPr>
        <w:pStyle w:val="Default"/>
        <w:rPr>
          <w:rFonts w:ascii="Times New Roman" w:hAnsi="Times New Roman" w:cs="Times New Roman"/>
          <w:color w:val="434343"/>
          <w:sz w:val="24"/>
          <w:szCs w:val="24"/>
        </w:rPr>
      </w:pPr>
    </w:p>
    <w:p w14:paraId="406E91E8"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2. </w:t>
      </w:r>
      <w:r w:rsidRPr="002C21EB">
        <w:rPr>
          <w:rFonts w:ascii="Times New Roman" w:hAnsi="Times New Roman" w:cs="Times New Roman"/>
          <w:color w:val="434343"/>
          <w:sz w:val="24"/>
          <w:szCs w:val="24"/>
          <w:lang w:val="en-US"/>
        </w:rPr>
        <w:t>Navarro et al. (2003) This Spanish study found that the greater the power density of microwaves in the home, the more severe were complaints of depression, fatigue, sleeping disorders, concentration problems, headaches, irritability, memory problems, loss of appetite, nausea, audio and visual dysfunction, dizziness, and cardiovascular problems.</w:t>
      </w:r>
    </w:p>
    <w:p w14:paraId="6CE052FC" w14:textId="77777777" w:rsidR="00835FCD" w:rsidRPr="002C21EB" w:rsidRDefault="00835FCD" w:rsidP="00835FCD">
      <w:pPr>
        <w:pStyle w:val="Default"/>
        <w:rPr>
          <w:rFonts w:ascii="Times New Roman" w:hAnsi="Times New Roman" w:cs="Times New Roman"/>
          <w:color w:val="434343"/>
          <w:sz w:val="24"/>
          <w:szCs w:val="24"/>
        </w:rPr>
      </w:pPr>
    </w:p>
    <w:p w14:paraId="74DC885A"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3. </w:t>
      </w:r>
      <w:proofErr w:type="spellStart"/>
      <w:r w:rsidRPr="002C21EB">
        <w:rPr>
          <w:rFonts w:ascii="Times New Roman" w:hAnsi="Times New Roman" w:cs="Times New Roman"/>
          <w:color w:val="434343"/>
          <w:sz w:val="24"/>
          <w:szCs w:val="24"/>
          <w:lang w:val="en-US"/>
        </w:rPr>
        <w:t>Bortkiewicz</w:t>
      </w:r>
      <w:proofErr w:type="spellEnd"/>
      <w:r w:rsidRPr="002C21EB">
        <w:rPr>
          <w:rFonts w:ascii="Times New Roman" w:hAnsi="Times New Roman" w:cs="Times New Roman"/>
          <w:color w:val="434343"/>
          <w:sz w:val="24"/>
          <w:szCs w:val="24"/>
          <w:lang w:val="en-US"/>
        </w:rPr>
        <w:t xml:space="preserve"> et al. (2004) This Polish study confirmed that residents living close to mobile phone masts reported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Various complaints mostly of the circulatory system, but also of sleep disturbances, irritability, depression, blurred vision, concentration difficulties, nausea, lack of appetite, headache and vertigo. The study shows relationships between the incidence of individual symptoms, the level of exposure, and the distance between a residential area and a base station. This association was observed both in persons who linked their complaints with the presence of the base station and those who did not notice such a relation.</w:t>
      </w:r>
      <w:r w:rsidRPr="002C21EB">
        <w:rPr>
          <w:rFonts w:ascii="Times New Roman" w:hAnsi="Times New Roman" w:cs="Times New Roman"/>
          <w:color w:val="434343"/>
          <w:sz w:val="24"/>
          <w:szCs w:val="24"/>
        </w:rPr>
        <w:t>”</w:t>
      </w:r>
    </w:p>
    <w:p w14:paraId="4B67D9CF" w14:textId="77777777" w:rsidR="00835FCD" w:rsidRPr="002C21EB" w:rsidRDefault="00835FCD" w:rsidP="00835FCD">
      <w:pPr>
        <w:pStyle w:val="Default"/>
        <w:rPr>
          <w:rFonts w:ascii="Times New Roman" w:hAnsi="Times New Roman" w:cs="Times New Roman"/>
          <w:color w:val="434343"/>
          <w:sz w:val="24"/>
          <w:szCs w:val="24"/>
        </w:rPr>
      </w:pPr>
    </w:p>
    <w:p w14:paraId="6A1BB070"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4. </w:t>
      </w:r>
      <w:r w:rsidRPr="002C21EB">
        <w:rPr>
          <w:rFonts w:ascii="Times New Roman" w:hAnsi="Times New Roman" w:cs="Times New Roman"/>
          <w:color w:val="434343"/>
          <w:sz w:val="24"/>
          <w:szCs w:val="24"/>
          <w:lang w:val="en-US"/>
        </w:rPr>
        <w:t>Eger et al. (2004) This study, commissioned by the German Federal Agency for Radiation Protection, compiled medical histories between 1994</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 xml:space="preserve">2004 of people living in </w:t>
      </w:r>
      <w:proofErr w:type="spellStart"/>
      <w:r w:rsidRPr="002C21EB">
        <w:rPr>
          <w:rFonts w:ascii="Times New Roman" w:hAnsi="Times New Roman" w:cs="Times New Roman"/>
          <w:color w:val="434343"/>
          <w:sz w:val="24"/>
          <w:szCs w:val="24"/>
          <w:lang w:val="en-US"/>
        </w:rPr>
        <w:t>Naila</w:t>
      </w:r>
      <w:proofErr w:type="spellEnd"/>
      <w:r w:rsidRPr="002C21EB">
        <w:rPr>
          <w:rFonts w:ascii="Times New Roman" w:hAnsi="Times New Roman" w:cs="Times New Roman"/>
          <w:color w:val="434343"/>
          <w:sz w:val="24"/>
          <w:szCs w:val="24"/>
          <w:lang w:val="en-US"/>
        </w:rPr>
        <w:t>,</w:t>
      </w:r>
      <w:r w:rsidRPr="002C21EB">
        <w:rPr>
          <w:rFonts w:ascii="Times New Roman" w:hAnsi="Times New Roman" w:cs="Times New Roman"/>
          <w:color w:val="434343"/>
          <w:sz w:val="24"/>
          <w:szCs w:val="24"/>
        </w:rPr>
        <w:t> </w:t>
      </w:r>
      <w:r w:rsidRPr="002C21EB">
        <w:rPr>
          <w:rFonts w:ascii="Times New Roman" w:hAnsi="Times New Roman" w:cs="Times New Roman"/>
          <w:color w:val="434343"/>
          <w:sz w:val="24"/>
          <w:szCs w:val="24"/>
          <w:lang w:val="en-US"/>
        </w:rPr>
        <w:t xml:space="preserve">Bavaria. The study found a threefold increase in malignant </w:t>
      </w:r>
      <w:proofErr w:type="spellStart"/>
      <w:r w:rsidRPr="002C21EB">
        <w:rPr>
          <w:rFonts w:ascii="Times New Roman" w:hAnsi="Times New Roman" w:cs="Times New Roman"/>
          <w:color w:val="434343"/>
          <w:sz w:val="24"/>
          <w:szCs w:val="24"/>
          <w:lang w:val="en-US"/>
        </w:rPr>
        <w:t>tumours</w:t>
      </w:r>
      <w:proofErr w:type="spellEnd"/>
      <w:r w:rsidRPr="002C21EB">
        <w:rPr>
          <w:rFonts w:ascii="Times New Roman" w:hAnsi="Times New Roman" w:cs="Times New Roman"/>
          <w:color w:val="434343"/>
          <w:sz w:val="24"/>
          <w:szCs w:val="24"/>
          <w:lang w:val="en-US"/>
        </w:rPr>
        <w:t xml:space="preserve"> for people exposed for five years or more to cellphone masts within 400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compared with people living further away.</w:t>
      </w:r>
    </w:p>
    <w:p w14:paraId="434CBB83" w14:textId="77777777" w:rsidR="00835FCD" w:rsidRPr="002C21EB" w:rsidRDefault="00835FCD" w:rsidP="00835FCD">
      <w:pPr>
        <w:pStyle w:val="Default"/>
        <w:rPr>
          <w:rFonts w:ascii="Times New Roman" w:hAnsi="Times New Roman" w:cs="Times New Roman"/>
          <w:color w:val="434343"/>
          <w:sz w:val="24"/>
          <w:szCs w:val="24"/>
        </w:rPr>
      </w:pPr>
    </w:p>
    <w:p w14:paraId="71C26FF9"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5. </w:t>
      </w:r>
      <w:proofErr w:type="spellStart"/>
      <w:r w:rsidRPr="002C21EB">
        <w:rPr>
          <w:rFonts w:ascii="Times New Roman" w:hAnsi="Times New Roman" w:cs="Times New Roman"/>
          <w:color w:val="434343"/>
          <w:sz w:val="24"/>
          <w:szCs w:val="24"/>
        </w:rPr>
        <w:t>Röö</w:t>
      </w:r>
      <w:r w:rsidRPr="002C21EB">
        <w:rPr>
          <w:rFonts w:ascii="Times New Roman" w:hAnsi="Times New Roman" w:cs="Times New Roman"/>
          <w:color w:val="434343"/>
          <w:sz w:val="24"/>
          <w:szCs w:val="24"/>
          <w:lang w:val="en-US"/>
        </w:rPr>
        <w:t>sli</w:t>
      </w:r>
      <w:proofErr w:type="spellEnd"/>
      <w:r w:rsidRPr="002C21EB">
        <w:rPr>
          <w:rFonts w:ascii="Times New Roman" w:hAnsi="Times New Roman" w:cs="Times New Roman"/>
          <w:color w:val="434343"/>
          <w:sz w:val="24"/>
          <w:szCs w:val="24"/>
          <w:lang w:val="en-US"/>
        </w:rPr>
        <w:t xml:space="preserve"> (2004) This Swiss survey study reported that out of 429 questionnaires returned, 394 people reported symptoms from mobile phone tower exposure. Fifty-eight percent of these symptomatic people suffered headaches, 19% nervous stress, and 18% fatigue, while concentration difficulties were the most common complaint.</w:t>
      </w:r>
    </w:p>
    <w:p w14:paraId="4B4E8610" w14:textId="77777777" w:rsidR="00835FCD" w:rsidRPr="002C21EB" w:rsidRDefault="00835FCD" w:rsidP="00835FCD">
      <w:pPr>
        <w:pStyle w:val="Default"/>
        <w:rPr>
          <w:rFonts w:ascii="Times New Roman" w:hAnsi="Times New Roman" w:cs="Times New Roman"/>
          <w:color w:val="434343"/>
          <w:sz w:val="24"/>
          <w:szCs w:val="24"/>
        </w:rPr>
      </w:pPr>
    </w:p>
    <w:p w14:paraId="1E79EF27"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6. </w:t>
      </w:r>
      <w:r w:rsidRPr="002C21EB">
        <w:rPr>
          <w:rFonts w:ascii="Times New Roman" w:hAnsi="Times New Roman" w:cs="Times New Roman"/>
          <w:color w:val="434343"/>
          <w:sz w:val="24"/>
          <w:szCs w:val="24"/>
          <w:lang w:val="en-US"/>
        </w:rPr>
        <w:t xml:space="preserve">Wolf and Wolf (2004) A Tel Aviv University study of 622 people living in Netanya, Israel, revealed an overall fourfold increase in the incidence of cancer among residents living within 350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xml:space="preserve"> of a cellphone mast for a period of between three and seven years. Among women in the 350-metre group, the increase in cancer was 10 times the norm, compared with people living in other areas of the city.</w:t>
      </w:r>
    </w:p>
    <w:p w14:paraId="46D86EC1" w14:textId="77777777" w:rsidR="00835FCD" w:rsidRPr="002C21EB" w:rsidRDefault="00835FCD" w:rsidP="00835FCD">
      <w:pPr>
        <w:pStyle w:val="Default"/>
        <w:rPr>
          <w:rFonts w:ascii="Times New Roman" w:hAnsi="Times New Roman" w:cs="Times New Roman"/>
          <w:color w:val="434343"/>
          <w:sz w:val="24"/>
          <w:szCs w:val="24"/>
        </w:rPr>
      </w:pPr>
    </w:p>
    <w:p w14:paraId="781DB5CE"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7. </w:t>
      </w:r>
      <w:proofErr w:type="spellStart"/>
      <w:r w:rsidRPr="002C21EB">
        <w:rPr>
          <w:rFonts w:ascii="Times New Roman" w:hAnsi="Times New Roman" w:cs="Times New Roman"/>
          <w:color w:val="434343"/>
          <w:sz w:val="24"/>
          <w:szCs w:val="24"/>
          <w:lang w:val="en-US"/>
        </w:rPr>
        <w:t>Hutter</w:t>
      </w:r>
      <w:proofErr w:type="spellEnd"/>
      <w:r w:rsidRPr="002C21EB">
        <w:rPr>
          <w:rFonts w:ascii="Times New Roman" w:hAnsi="Times New Roman" w:cs="Times New Roman"/>
          <w:color w:val="434343"/>
          <w:sz w:val="24"/>
          <w:szCs w:val="24"/>
          <w:lang w:val="en-US"/>
        </w:rPr>
        <w:t xml:space="preserve"> et al. (2005) Three hundred and sixty-five people living near 10 cellphone masts in urban and rural Austria were studied. Reported symptoms of radiation included: headache, </w:t>
      </w:r>
      <w:r w:rsidRPr="002C21EB">
        <w:rPr>
          <w:rFonts w:ascii="Times New Roman" w:hAnsi="Times New Roman" w:cs="Times New Roman"/>
          <w:color w:val="434343"/>
          <w:sz w:val="24"/>
          <w:szCs w:val="24"/>
          <w:lang w:val="en-US"/>
        </w:rPr>
        <w:lastRenderedPageBreak/>
        <w:t xml:space="preserve">vertigo, tremors, cold hands and feet, exhaustion, difficulty concentrating, stress, and the urge for sleep. Radiation levels were 0.2 to 0.4 volts per </w:t>
      </w:r>
      <w:proofErr w:type="spellStart"/>
      <w:r w:rsidRPr="002C21EB">
        <w:rPr>
          <w:rFonts w:ascii="Times New Roman" w:hAnsi="Times New Roman" w:cs="Times New Roman"/>
          <w:color w:val="434343"/>
          <w:sz w:val="24"/>
          <w:szCs w:val="24"/>
          <w:lang w:val="en-US"/>
        </w:rPr>
        <w:t>metre</w:t>
      </w:r>
      <w:proofErr w:type="spellEnd"/>
      <w:r w:rsidRPr="002C21EB">
        <w:rPr>
          <w:rFonts w:ascii="Times New Roman" w:hAnsi="Times New Roman" w:cs="Times New Roman"/>
          <w:color w:val="434343"/>
          <w:sz w:val="24"/>
          <w:szCs w:val="24"/>
          <w:lang w:val="en-US"/>
        </w:rPr>
        <w:t xml:space="preserve">, hundreds of times lower than legal US exposure standards of 47 to 61 volts per </w:t>
      </w:r>
      <w:proofErr w:type="spellStart"/>
      <w:r w:rsidRPr="002C21EB">
        <w:rPr>
          <w:rFonts w:ascii="Times New Roman" w:hAnsi="Times New Roman" w:cs="Times New Roman"/>
          <w:color w:val="434343"/>
          <w:sz w:val="24"/>
          <w:szCs w:val="24"/>
          <w:lang w:val="en-US"/>
        </w:rPr>
        <w:t>metre</w:t>
      </w:r>
      <w:proofErr w:type="spellEnd"/>
      <w:r w:rsidRPr="002C21EB">
        <w:rPr>
          <w:rFonts w:ascii="Times New Roman" w:hAnsi="Times New Roman" w:cs="Times New Roman"/>
          <w:color w:val="434343"/>
          <w:sz w:val="24"/>
          <w:szCs w:val="24"/>
          <w:lang w:val="en-US"/>
        </w:rPr>
        <w:t>. Higher exposures showed higher percentages of health complaints.</w:t>
      </w:r>
    </w:p>
    <w:p w14:paraId="26D49BEB" w14:textId="77777777" w:rsidR="00835FCD" w:rsidRPr="002C21EB" w:rsidRDefault="00835FCD" w:rsidP="00835FCD">
      <w:pPr>
        <w:pStyle w:val="Default"/>
        <w:rPr>
          <w:rFonts w:ascii="Times New Roman" w:hAnsi="Times New Roman" w:cs="Times New Roman"/>
          <w:color w:val="434343"/>
          <w:sz w:val="24"/>
          <w:szCs w:val="24"/>
        </w:rPr>
      </w:pPr>
    </w:p>
    <w:p w14:paraId="456E586B"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8. </w:t>
      </w:r>
      <w:r w:rsidRPr="002C21EB">
        <w:rPr>
          <w:rFonts w:ascii="Times New Roman" w:hAnsi="Times New Roman" w:cs="Times New Roman"/>
          <w:color w:val="434343"/>
          <w:sz w:val="24"/>
          <w:szCs w:val="24"/>
          <w:lang w:val="en-US"/>
        </w:rPr>
        <w:t>Abdel-</w:t>
      </w:r>
      <w:proofErr w:type="spellStart"/>
      <w:r w:rsidRPr="002C21EB">
        <w:rPr>
          <w:rFonts w:ascii="Times New Roman" w:hAnsi="Times New Roman" w:cs="Times New Roman"/>
          <w:color w:val="434343"/>
          <w:sz w:val="24"/>
          <w:szCs w:val="24"/>
          <w:lang w:val="en-US"/>
        </w:rPr>
        <w:t>Rassoul</w:t>
      </w:r>
      <w:proofErr w:type="spellEnd"/>
      <w:r w:rsidRPr="002C21EB">
        <w:rPr>
          <w:rFonts w:ascii="Times New Roman" w:hAnsi="Times New Roman" w:cs="Times New Roman"/>
          <w:color w:val="434343"/>
          <w:sz w:val="24"/>
          <w:szCs w:val="24"/>
          <w:lang w:val="en-US"/>
        </w:rPr>
        <w:t xml:space="preserve"> et al. (2006) Residents living beneath or adjacent to a long-established mobile phone mast with numerous antennas in Egypt reported significantly higher occurrences of headaches, memory changes, dizziness, tremors, depressive symptoms and sleep disturbance than did a control group.</w:t>
      </w:r>
    </w:p>
    <w:p w14:paraId="3542D6BD" w14:textId="77777777" w:rsidR="00835FCD" w:rsidRPr="002C21EB" w:rsidRDefault="00835FCD" w:rsidP="00835FCD">
      <w:pPr>
        <w:pStyle w:val="Default"/>
        <w:rPr>
          <w:rFonts w:ascii="Times New Roman" w:hAnsi="Times New Roman" w:cs="Times New Roman"/>
          <w:color w:val="434343"/>
          <w:sz w:val="24"/>
          <w:szCs w:val="24"/>
          <w:lang w:val="en-US"/>
        </w:rPr>
      </w:pPr>
    </w:p>
    <w:p w14:paraId="6034F0A4"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9. Meyer et al. (2006) compared the cancer incidence among 177,428 persons living in 48 municipalities in Bavaria between 2002 and 2003 in relation to base station coverage.</w:t>
      </w:r>
      <w:r w:rsidRPr="002C21EB">
        <w:rPr>
          <w:rFonts w:ascii="Times New Roman" w:hAnsi="Times New Roman" w:cs="Times New Roman"/>
          <w:color w:val="434343"/>
          <w:sz w:val="24"/>
          <w:szCs w:val="24"/>
        </w:rPr>
        <w:t> “</w:t>
      </w:r>
      <w:r w:rsidRPr="002C21EB">
        <w:rPr>
          <w:rFonts w:ascii="Times New Roman" w:hAnsi="Times New Roman" w:cs="Times New Roman"/>
          <w:color w:val="434343"/>
          <w:sz w:val="24"/>
          <w:szCs w:val="24"/>
          <w:lang w:val="en-US"/>
        </w:rPr>
        <w:t>Cancer incidence was not found to be elevated in municipalities with cellular telephone relay stations. The cancer incidence was highly variable in areas without any relay station.</w:t>
      </w:r>
      <w:r w:rsidRPr="002C21EB">
        <w:rPr>
          <w:rFonts w:ascii="Times New Roman" w:hAnsi="Times New Roman" w:cs="Times New Roman"/>
          <w:color w:val="434343"/>
          <w:sz w:val="24"/>
          <w:szCs w:val="24"/>
        </w:rPr>
        <w:t xml:space="preserve">” </w:t>
      </w:r>
      <w:r w:rsidRPr="002C21EB">
        <w:rPr>
          <w:rFonts w:ascii="Times New Roman" w:hAnsi="Times New Roman" w:cs="Times New Roman"/>
          <w:color w:val="434343"/>
          <w:sz w:val="24"/>
          <w:szCs w:val="24"/>
          <w:lang w:val="en-US"/>
        </w:rPr>
        <w:t>This is the</w:t>
      </w:r>
      <w:r w:rsidRPr="002C21EB">
        <w:rPr>
          <w:rFonts w:ascii="Times New Roman" w:hAnsi="Times New Roman" w:cs="Times New Roman"/>
          <w:color w:val="434343"/>
          <w:sz w:val="24"/>
          <w:szCs w:val="24"/>
        </w:rPr>
        <w:t> </w:t>
      </w:r>
      <w:r w:rsidRPr="002C21EB">
        <w:rPr>
          <w:rFonts w:ascii="Times New Roman" w:hAnsi="Times New Roman" w:cs="Times New Roman"/>
          <w:color w:val="434343"/>
          <w:sz w:val="24"/>
          <w:szCs w:val="24"/>
          <w:lang w:val="en-US"/>
        </w:rPr>
        <w:t>only</w:t>
      </w:r>
      <w:r w:rsidRPr="002C21EB">
        <w:rPr>
          <w:rFonts w:ascii="Times New Roman" w:hAnsi="Times New Roman" w:cs="Times New Roman"/>
          <w:color w:val="434343"/>
          <w:sz w:val="24"/>
          <w:szCs w:val="24"/>
        </w:rPr>
        <w:t> </w:t>
      </w:r>
      <w:r w:rsidRPr="002C21EB">
        <w:rPr>
          <w:rFonts w:ascii="Times New Roman" w:hAnsi="Times New Roman" w:cs="Times New Roman"/>
          <w:color w:val="434343"/>
          <w:sz w:val="24"/>
          <w:szCs w:val="24"/>
          <w:lang w:val="en-US"/>
        </w:rPr>
        <w:t>study of human health around base stations that did not find any problems.</w:t>
      </w:r>
    </w:p>
    <w:p w14:paraId="6A00B791" w14:textId="77777777" w:rsidR="00835FCD" w:rsidRPr="002C21EB" w:rsidRDefault="00835FCD" w:rsidP="00835FCD">
      <w:pPr>
        <w:pStyle w:val="Default"/>
        <w:rPr>
          <w:rFonts w:ascii="Times New Roman" w:hAnsi="Times New Roman" w:cs="Times New Roman"/>
          <w:color w:val="434343"/>
          <w:sz w:val="24"/>
          <w:szCs w:val="24"/>
          <w:lang w:val="en-US"/>
        </w:rPr>
      </w:pPr>
    </w:p>
    <w:p w14:paraId="388F1669"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 xml:space="preserve">10. </w:t>
      </w:r>
      <w:proofErr w:type="spellStart"/>
      <w:r w:rsidRPr="002C21EB">
        <w:rPr>
          <w:rFonts w:ascii="Times New Roman" w:hAnsi="Times New Roman" w:cs="Times New Roman"/>
          <w:color w:val="434343"/>
          <w:sz w:val="24"/>
          <w:szCs w:val="24"/>
          <w:lang w:val="en-US"/>
        </w:rPr>
        <w:t>Preece</w:t>
      </w:r>
      <w:proofErr w:type="spellEnd"/>
      <w:r w:rsidRPr="002C21EB">
        <w:rPr>
          <w:rFonts w:ascii="Times New Roman" w:hAnsi="Times New Roman" w:cs="Times New Roman"/>
          <w:color w:val="434343"/>
          <w:sz w:val="24"/>
          <w:szCs w:val="24"/>
          <w:lang w:val="en-US"/>
        </w:rPr>
        <w:t xml:space="preserve"> et al. (2007) A study of three villages in Cyprus found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a considerable excess of migraine, headache and dizziness, which appears to share a gradient with radiofrequency exposure</w:t>
      </w:r>
      <w:r w:rsidRPr="002C21EB">
        <w:rPr>
          <w:rFonts w:ascii="Times New Roman" w:hAnsi="Times New Roman" w:cs="Times New Roman"/>
          <w:color w:val="434343"/>
          <w:sz w:val="24"/>
          <w:szCs w:val="24"/>
        </w:rPr>
        <w:t xml:space="preserve">” </w:t>
      </w:r>
      <w:r w:rsidRPr="002C21EB">
        <w:rPr>
          <w:rFonts w:ascii="Times New Roman" w:hAnsi="Times New Roman" w:cs="Times New Roman"/>
          <w:color w:val="434343"/>
          <w:sz w:val="24"/>
          <w:szCs w:val="24"/>
          <w:lang w:val="en-US"/>
        </w:rPr>
        <w:t>that was mostly due to mobile phone base station radiation.</w:t>
      </w:r>
    </w:p>
    <w:p w14:paraId="645B80BA" w14:textId="77777777" w:rsidR="00835FCD" w:rsidRPr="002C21EB" w:rsidRDefault="00835FCD" w:rsidP="00835FCD">
      <w:pPr>
        <w:pStyle w:val="Default"/>
        <w:rPr>
          <w:rFonts w:ascii="Times New Roman" w:hAnsi="Times New Roman" w:cs="Times New Roman"/>
          <w:color w:val="434343"/>
          <w:sz w:val="24"/>
          <w:szCs w:val="24"/>
        </w:rPr>
      </w:pPr>
    </w:p>
    <w:p w14:paraId="25663D75"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11. </w:t>
      </w:r>
      <w:r w:rsidRPr="002C21EB">
        <w:rPr>
          <w:rFonts w:ascii="Times New Roman" w:hAnsi="Times New Roman" w:cs="Times New Roman"/>
          <w:color w:val="434343"/>
          <w:sz w:val="24"/>
          <w:szCs w:val="24"/>
          <w:lang w:val="en-US"/>
        </w:rPr>
        <w:t xml:space="preserve">Eger et al. (2009) The Bavarian town of </w:t>
      </w:r>
      <w:proofErr w:type="spellStart"/>
      <w:r w:rsidRPr="002C21EB">
        <w:rPr>
          <w:rFonts w:ascii="Times New Roman" w:hAnsi="Times New Roman" w:cs="Times New Roman"/>
          <w:color w:val="434343"/>
          <w:sz w:val="24"/>
          <w:szCs w:val="24"/>
          <w:lang w:val="en-US"/>
        </w:rPr>
        <w:t>Selbitz</w:t>
      </w:r>
      <w:proofErr w:type="spellEnd"/>
      <w:r w:rsidRPr="002C21EB">
        <w:rPr>
          <w:rFonts w:ascii="Times New Roman" w:hAnsi="Times New Roman" w:cs="Times New Roman"/>
          <w:color w:val="434343"/>
          <w:sz w:val="24"/>
          <w:szCs w:val="24"/>
          <w:lang w:val="en-US"/>
        </w:rPr>
        <w:t xml:space="preserve"> conducted a health survey of 251 residents exposed to cell tower radiation at no more than 1 volt per </w:t>
      </w:r>
      <w:proofErr w:type="spellStart"/>
      <w:r w:rsidRPr="002C21EB">
        <w:rPr>
          <w:rFonts w:ascii="Times New Roman" w:hAnsi="Times New Roman" w:cs="Times New Roman"/>
          <w:color w:val="434343"/>
          <w:sz w:val="24"/>
          <w:szCs w:val="24"/>
          <w:lang w:val="en-US"/>
        </w:rPr>
        <w:t>metre</w:t>
      </w:r>
      <w:proofErr w:type="spellEnd"/>
      <w:r w:rsidRPr="002C21EB">
        <w:rPr>
          <w:rFonts w:ascii="Times New Roman" w:hAnsi="Times New Roman" w:cs="Times New Roman"/>
          <w:color w:val="434343"/>
          <w:sz w:val="24"/>
          <w:szCs w:val="24"/>
          <w:lang w:val="en-US"/>
        </w:rPr>
        <w:t>. The study found a significant correlation, depending on dose exposure, for: insomnia, depression, cerebral symptoms, joint illnesses, infections, skin changes, heart and circulation disorders, disorders of vision/ hearing, and gastrointestinal problems.</w:t>
      </w:r>
    </w:p>
    <w:p w14:paraId="5E507BD5" w14:textId="77777777" w:rsidR="00835FCD" w:rsidRPr="002C21EB" w:rsidRDefault="00835FCD" w:rsidP="00835FCD">
      <w:pPr>
        <w:pStyle w:val="Default"/>
        <w:rPr>
          <w:rFonts w:ascii="Times New Roman" w:hAnsi="Times New Roman" w:cs="Times New Roman"/>
          <w:color w:val="434343"/>
          <w:sz w:val="24"/>
          <w:szCs w:val="24"/>
          <w:lang w:val="en-US"/>
        </w:rPr>
      </w:pPr>
    </w:p>
    <w:p w14:paraId="50AB7B69"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 xml:space="preserve">12. </w:t>
      </w:r>
      <w:proofErr w:type="spellStart"/>
      <w:r w:rsidRPr="002C21EB">
        <w:rPr>
          <w:rFonts w:ascii="Times New Roman" w:hAnsi="Times New Roman" w:cs="Times New Roman"/>
          <w:color w:val="434343"/>
          <w:sz w:val="24"/>
          <w:szCs w:val="24"/>
          <w:lang w:val="en-US"/>
        </w:rPr>
        <w:t>Kundi</w:t>
      </w:r>
      <w:proofErr w:type="spellEnd"/>
      <w:r w:rsidRPr="002C21EB">
        <w:rPr>
          <w:rFonts w:ascii="Times New Roman" w:hAnsi="Times New Roman" w:cs="Times New Roman"/>
          <w:color w:val="434343"/>
          <w:sz w:val="24"/>
          <w:szCs w:val="24"/>
          <w:lang w:val="en-US"/>
        </w:rPr>
        <w:t xml:space="preserve"> and </w:t>
      </w:r>
      <w:proofErr w:type="spellStart"/>
      <w:r w:rsidRPr="002C21EB">
        <w:rPr>
          <w:rFonts w:ascii="Times New Roman" w:hAnsi="Times New Roman" w:cs="Times New Roman"/>
          <w:color w:val="434343"/>
          <w:sz w:val="24"/>
          <w:szCs w:val="24"/>
          <w:lang w:val="en-US"/>
        </w:rPr>
        <w:t>Hutter</w:t>
      </w:r>
      <w:proofErr w:type="spellEnd"/>
      <w:r w:rsidRPr="002C21EB">
        <w:rPr>
          <w:rFonts w:ascii="Times New Roman" w:hAnsi="Times New Roman" w:cs="Times New Roman"/>
          <w:color w:val="434343"/>
          <w:sz w:val="24"/>
          <w:szCs w:val="24"/>
          <w:lang w:val="en-US"/>
        </w:rPr>
        <w:t xml:space="preserve"> (2009) This important independent review of base station studies reported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strong indications that long-term exposure near base stations affects wellbeing. Symptoms most often associated with exposure were headaches, concentration difficulties, restlessness, and tremor. Sleeping problems were also related to distance from base station or power density.</w:t>
      </w:r>
      <w:r w:rsidRPr="002C21EB">
        <w:rPr>
          <w:rFonts w:ascii="Times New Roman" w:hAnsi="Times New Roman" w:cs="Times New Roman"/>
          <w:color w:val="434343"/>
          <w:sz w:val="24"/>
          <w:szCs w:val="24"/>
        </w:rPr>
        <w:t>”</w:t>
      </w:r>
    </w:p>
    <w:p w14:paraId="5DAA4D99" w14:textId="77777777" w:rsidR="00835FCD" w:rsidRPr="002C21EB" w:rsidRDefault="00835FCD" w:rsidP="00835FCD">
      <w:pPr>
        <w:pStyle w:val="Default"/>
        <w:rPr>
          <w:rFonts w:ascii="Times New Roman" w:hAnsi="Times New Roman" w:cs="Times New Roman"/>
          <w:color w:val="434343"/>
          <w:sz w:val="24"/>
          <w:szCs w:val="24"/>
        </w:rPr>
      </w:pPr>
    </w:p>
    <w:p w14:paraId="696FDA58"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13. </w:t>
      </w:r>
      <w:proofErr w:type="spellStart"/>
      <w:r w:rsidRPr="002C21EB">
        <w:rPr>
          <w:rFonts w:ascii="Times New Roman" w:hAnsi="Times New Roman" w:cs="Times New Roman"/>
          <w:color w:val="434343"/>
          <w:sz w:val="24"/>
          <w:szCs w:val="24"/>
          <w:lang w:val="en-US"/>
        </w:rPr>
        <w:t>Leitgeb</w:t>
      </w:r>
      <w:proofErr w:type="spellEnd"/>
      <w:r w:rsidRPr="002C21EB">
        <w:rPr>
          <w:rFonts w:ascii="Times New Roman" w:hAnsi="Times New Roman" w:cs="Times New Roman"/>
          <w:color w:val="434343"/>
          <w:sz w:val="24"/>
          <w:szCs w:val="24"/>
          <w:lang w:val="en-US"/>
        </w:rPr>
        <w:t xml:space="preserve"> et al. (2008) This study looked at the sleep patterns of 43 subjects when true- and sham-shielded from base station radiation</w:t>
      </w:r>
      <w:r w:rsidRPr="002C21EB">
        <w:rPr>
          <w:rFonts w:ascii="Times New Roman" w:hAnsi="Times New Roman" w:cs="Times New Roman"/>
          <w:color w:val="434343"/>
          <w:sz w:val="24"/>
          <w:szCs w:val="24"/>
        </w:rPr>
        <w:t> </w:t>
      </w:r>
      <w:r w:rsidRPr="002C21EB">
        <w:rPr>
          <w:rFonts w:ascii="Times New Roman" w:hAnsi="Times New Roman" w:cs="Times New Roman"/>
          <w:color w:val="434343"/>
          <w:sz w:val="24"/>
          <w:szCs w:val="24"/>
          <w:lang w:val="en-US"/>
        </w:rPr>
        <w:t>in their homes. Four of the subjects showed dramatic changes in sleep patterns when exposed to the radiation.</w:t>
      </w:r>
    </w:p>
    <w:p w14:paraId="0318542A" w14:textId="77777777" w:rsidR="00835FCD" w:rsidRPr="002C21EB" w:rsidRDefault="00835FCD" w:rsidP="00835FCD">
      <w:pPr>
        <w:pStyle w:val="Default"/>
        <w:rPr>
          <w:rFonts w:ascii="Times New Roman" w:hAnsi="Times New Roman" w:cs="Times New Roman"/>
          <w:color w:val="434343"/>
          <w:sz w:val="24"/>
          <w:szCs w:val="24"/>
        </w:rPr>
      </w:pPr>
    </w:p>
    <w:p w14:paraId="57617BD7" w14:textId="1A89C296" w:rsidR="00835FCD" w:rsidRDefault="00835FCD" w:rsidP="00835FCD">
      <w:pPr>
        <w:pStyle w:val="Default"/>
        <w:rPr>
          <w:rFonts w:ascii="Times New Roman" w:hAnsi="Times New Roman" w:cs="Times New Roman"/>
          <w:color w:val="434343"/>
          <w:sz w:val="24"/>
          <w:szCs w:val="24"/>
        </w:rPr>
      </w:pPr>
      <w:r w:rsidRPr="002C21EB">
        <w:rPr>
          <w:rFonts w:ascii="Times New Roman" w:hAnsi="Times New Roman" w:cs="Times New Roman"/>
          <w:color w:val="434343"/>
          <w:sz w:val="24"/>
          <w:szCs w:val="24"/>
        </w:rPr>
        <w:t>14. </w:t>
      </w:r>
      <w:proofErr w:type="spellStart"/>
      <w:r w:rsidRPr="002C21EB">
        <w:rPr>
          <w:rFonts w:ascii="Times New Roman" w:hAnsi="Times New Roman" w:cs="Times New Roman"/>
          <w:color w:val="434343"/>
          <w:sz w:val="24"/>
          <w:szCs w:val="24"/>
          <w:lang w:val="en-US"/>
        </w:rPr>
        <w:t>Augner</w:t>
      </w:r>
      <w:proofErr w:type="spellEnd"/>
      <w:r w:rsidRPr="002C21EB">
        <w:rPr>
          <w:rFonts w:ascii="Times New Roman" w:hAnsi="Times New Roman" w:cs="Times New Roman"/>
          <w:color w:val="434343"/>
          <w:sz w:val="24"/>
          <w:szCs w:val="24"/>
          <w:lang w:val="en-US"/>
        </w:rPr>
        <w:t xml:space="preserve"> and Hacker (2009) This study examined relationships among 57 subjects to see if they were affected by living near base stations. Those reporting living near base stations “had significantly higher concentrations of alpha-amylase in their saliva, higher rates in symptom checklist subscales somatization, obsessive-compulsive, anxiety, phobic anxiety, and global strain index PST (Positive Symptom Total) </w:t>
      </w:r>
      <w:r w:rsidRPr="002C21EB">
        <w:rPr>
          <w:rFonts w:ascii="Times New Roman" w:hAnsi="Times New Roman" w:cs="Times New Roman"/>
          <w:color w:val="434343"/>
          <w:sz w:val="24"/>
          <w:szCs w:val="24"/>
        </w:rPr>
        <w:t xml:space="preserve">… </w:t>
      </w:r>
      <w:r w:rsidRPr="002C21EB">
        <w:rPr>
          <w:rFonts w:ascii="Times New Roman" w:hAnsi="Times New Roman" w:cs="Times New Roman"/>
          <w:color w:val="434343"/>
          <w:sz w:val="24"/>
          <w:szCs w:val="24"/>
          <w:lang w:val="en-US"/>
        </w:rPr>
        <w:t>EMF-related health concerns cannot explain these findings.</w:t>
      </w:r>
      <w:r w:rsidRPr="002C21EB">
        <w:rPr>
          <w:rFonts w:ascii="Times New Roman" w:hAnsi="Times New Roman" w:cs="Times New Roman"/>
          <w:color w:val="434343"/>
          <w:sz w:val="24"/>
          <w:szCs w:val="24"/>
        </w:rPr>
        <w:t>”</w:t>
      </w:r>
    </w:p>
    <w:p w14:paraId="31FAA80B" w14:textId="77777777" w:rsidR="002C21EB" w:rsidRPr="002C21EB" w:rsidRDefault="002C21EB" w:rsidP="00835FCD">
      <w:pPr>
        <w:pStyle w:val="Default"/>
        <w:rPr>
          <w:rFonts w:ascii="Times New Roman" w:eastAsia="Arial" w:hAnsi="Times New Roman" w:cs="Times New Roman"/>
          <w:color w:val="434343"/>
          <w:sz w:val="24"/>
          <w:szCs w:val="24"/>
        </w:rPr>
      </w:pPr>
    </w:p>
    <w:p w14:paraId="51D8C3DE"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15. Elliott et al. (2010) For this study, researchers from Imperial College London looked at almost 7,000 children and explored whether there was any correlation between a mother living near a mobile phone base station during her pregnancy and that child</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 xml:space="preserve">s risk of developing cancer. While the study claimed not to find a pattern, there was in fact a 16% increase in childhood </w:t>
      </w:r>
      <w:proofErr w:type="spellStart"/>
      <w:r w:rsidRPr="002C21EB">
        <w:rPr>
          <w:rFonts w:ascii="Times New Roman" w:hAnsi="Times New Roman" w:cs="Times New Roman"/>
          <w:color w:val="434343"/>
          <w:sz w:val="24"/>
          <w:szCs w:val="24"/>
          <w:lang w:val="en-US"/>
        </w:rPr>
        <w:t>leukaemias</w:t>
      </w:r>
      <w:proofErr w:type="spellEnd"/>
      <w:r w:rsidRPr="002C21EB">
        <w:rPr>
          <w:rFonts w:ascii="Times New Roman" w:hAnsi="Times New Roman" w:cs="Times New Roman"/>
          <w:color w:val="434343"/>
          <w:sz w:val="24"/>
          <w:szCs w:val="24"/>
          <w:lang w:val="en-US"/>
        </w:rPr>
        <w:t xml:space="preserve"> at intermediate distances from towers.</w:t>
      </w:r>
    </w:p>
    <w:p w14:paraId="03DF078D" w14:textId="77777777" w:rsidR="00835FCD" w:rsidRPr="002C21EB" w:rsidRDefault="00835FCD" w:rsidP="00835FCD">
      <w:pPr>
        <w:pStyle w:val="Default"/>
        <w:rPr>
          <w:rFonts w:ascii="Times New Roman" w:hAnsi="Times New Roman" w:cs="Times New Roman"/>
          <w:color w:val="434343"/>
          <w:sz w:val="24"/>
          <w:szCs w:val="24"/>
          <w:lang w:val="en-US"/>
        </w:rPr>
      </w:pPr>
    </w:p>
    <w:p w14:paraId="1E314EEB"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 xml:space="preserve">16. Khurana et al. (2010) This independent review looked at ten epidemiological studies: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 xml:space="preserve">We found that eight of the 10 studies reported increased prevalence of adverse neurobehavioral symptoms or cancer in populations living at distances under 500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xml:space="preserve"> from base stations. None </w:t>
      </w:r>
      <w:r w:rsidRPr="002C21EB">
        <w:rPr>
          <w:rFonts w:ascii="Times New Roman" w:hAnsi="Times New Roman" w:cs="Times New Roman"/>
          <w:color w:val="434343"/>
          <w:sz w:val="24"/>
          <w:szCs w:val="24"/>
          <w:lang w:val="en-US"/>
        </w:rPr>
        <w:lastRenderedPageBreak/>
        <w:t>of the studies reported exposure above accepted international guidelines, suggesting that current guidelines may be inadequate in protecting the health of human populations.</w:t>
      </w:r>
      <w:r w:rsidRPr="002C21EB">
        <w:rPr>
          <w:rFonts w:ascii="Times New Roman" w:hAnsi="Times New Roman" w:cs="Times New Roman"/>
          <w:color w:val="434343"/>
          <w:sz w:val="24"/>
          <w:szCs w:val="24"/>
        </w:rPr>
        <w:t>”</w:t>
      </w:r>
    </w:p>
    <w:p w14:paraId="64AD44AB" w14:textId="77777777" w:rsidR="00835FCD" w:rsidRPr="002C21EB" w:rsidRDefault="00835FCD" w:rsidP="00835FCD">
      <w:pPr>
        <w:pStyle w:val="Default"/>
        <w:rPr>
          <w:rFonts w:ascii="Times New Roman" w:hAnsi="Times New Roman" w:cs="Times New Roman"/>
          <w:color w:val="434343"/>
          <w:sz w:val="24"/>
          <w:szCs w:val="24"/>
          <w:lang w:val="en-US"/>
        </w:rPr>
      </w:pPr>
    </w:p>
    <w:p w14:paraId="66302FE8"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 xml:space="preserve">17. Levitt and Lai (2010) This independent review looked at reports and studies indicating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headaches, skin rashes, sleep disturbances, depression, decreased libido, increased rates of suicide, concentration problems, dizziness, memory changes, increased risk of cancer, tremors, and other neurophysiological effects in populations near base stations.</w:t>
      </w:r>
      <w:r w:rsidRPr="002C21EB">
        <w:rPr>
          <w:rFonts w:ascii="Times New Roman" w:hAnsi="Times New Roman" w:cs="Times New Roman"/>
          <w:color w:val="434343"/>
          <w:sz w:val="24"/>
          <w:szCs w:val="24"/>
        </w:rPr>
        <w:t>”</w:t>
      </w:r>
    </w:p>
    <w:p w14:paraId="61AAC4AD" w14:textId="77777777" w:rsidR="00835FCD" w:rsidRPr="002C21EB" w:rsidRDefault="00835FCD" w:rsidP="00835FCD">
      <w:pPr>
        <w:pStyle w:val="Default"/>
        <w:rPr>
          <w:rFonts w:ascii="Times New Roman" w:hAnsi="Times New Roman" w:cs="Times New Roman"/>
          <w:color w:val="434343"/>
          <w:sz w:val="24"/>
          <w:szCs w:val="24"/>
        </w:rPr>
      </w:pPr>
    </w:p>
    <w:p w14:paraId="6F48022D"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18. </w:t>
      </w:r>
      <w:proofErr w:type="spellStart"/>
      <w:r w:rsidRPr="002C21EB">
        <w:rPr>
          <w:rFonts w:ascii="Times New Roman" w:hAnsi="Times New Roman" w:cs="Times New Roman"/>
          <w:color w:val="434343"/>
          <w:sz w:val="24"/>
          <w:szCs w:val="24"/>
          <w:lang w:val="en-US"/>
        </w:rPr>
        <w:t>Dode</w:t>
      </w:r>
      <w:proofErr w:type="spellEnd"/>
      <w:r w:rsidRPr="002C21EB">
        <w:rPr>
          <w:rFonts w:ascii="Times New Roman" w:hAnsi="Times New Roman" w:cs="Times New Roman"/>
          <w:color w:val="434343"/>
          <w:sz w:val="24"/>
          <w:szCs w:val="24"/>
          <w:lang w:val="en-US"/>
        </w:rPr>
        <w:t xml:space="preserve"> et al. (2011) This study looked at 7191 deaths by cancer in Brazil</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 xml:space="preserve">s third-largest city, Belo Horizonte, between 1996 and 2006. The highest rate of deaths from cancer was found among those who had lived within 500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xml:space="preserve"> of cellphone masts; there was a 35% increase in cancers for those living within 100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There were high rates of prostate, breast, lung, kidney and liver cancer among the victims living closest to masts.</w:t>
      </w:r>
    </w:p>
    <w:p w14:paraId="388876AD" w14:textId="77777777" w:rsidR="00835FCD" w:rsidRPr="002C21EB" w:rsidRDefault="00835FCD" w:rsidP="00835FCD">
      <w:pPr>
        <w:pStyle w:val="Default"/>
        <w:rPr>
          <w:rFonts w:ascii="Times New Roman" w:hAnsi="Times New Roman" w:cs="Times New Roman"/>
          <w:color w:val="434343"/>
          <w:sz w:val="24"/>
          <w:szCs w:val="24"/>
        </w:rPr>
      </w:pPr>
    </w:p>
    <w:p w14:paraId="663DAE47"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19. </w:t>
      </w:r>
      <w:r w:rsidRPr="002C21EB">
        <w:rPr>
          <w:rFonts w:ascii="Times New Roman" w:hAnsi="Times New Roman" w:cs="Times New Roman"/>
          <w:color w:val="434343"/>
          <w:sz w:val="24"/>
          <w:szCs w:val="24"/>
          <w:lang w:val="en-US"/>
        </w:rPr>
        <w:t xml:space="preserve">Buchner et al. (2011) In this study conducted in Bavaria, Germany, urine samples of 60 study participants were </w:t>
      </w:r>
      <w:proofErr w:type="spellStart"/>
      <w:r w:rsidRPr="002C21EB">
        <w:rPr>
          <w:rFonts w:ascii="Times New Roman" w:hAnsi="Times New Roman" w:cs="Times New Roman"/>
          <w:color w:val="434343"/>
          <w:sz w:val="24"/>
          <w:szCs w:val="24"/>
          <w:lang w:val="en-US"/>
        </w:rPr>
        <w:t>analysed</w:t>
      </w:r>
      <w:proofErr w:type="spellEnd"/>
      <w:r w:rsidRPr="002C21EB">
        <w:rPr>
          <w:rFonts w:ascii="Times New Roman" w:hAnsi="Times New Roman" w:cs="Times New Roman"/>
          <w:color w:val="434343"/>
          <w:sz w:val="24"/>
          <w:szCs w:val="24"/>
          <w:lang w:val="en-US"/>
        </w:rPr>
        <w:t xml:space="preserve"> for their adrenaline, noradrenaline, dopamine, and phenylethylamine (PEA) levels before and after the activation of a new GSM cell tower. After activation, the stress hormone levels increased significantly, while dopamine and PEA levels decreased substantially. Sleep problems, headaches, allergies, dizziness, and concentration problems were common. This study indicates that base station radiation induces radical dose-responsive changes in human stress hormones.</w:t>
      </w:r>
    </w:p>
    <w:p w14:paraId="6753B50E" w14:textId="77777777" w:rsidR="00835FCD" w:rsidRPr="002C21EB" w:rsidRDefault="00835FCD" w:rsidP="00835FCD">
      <w:pPr>
        <w:pStyle w:val="Default"/>
        <w:rPr>
          <w:rFonts w:ascii="Times New Roman" w:hAnsi="Times New Roman" w:cs="Times New Roman"/>
          <w:color w:val="434343"/>
          <w:sz w:val="24"/>
          <w:szCs w:val="24"/>
        </w:rPr>
      </w:pPr>
    </w:p>
    <w:p w14:paraId="1155BD12" w14:textId="77777777" w:rsidR="00835FCD" w:rsidRPr="002C21EB" w:rsidRDefault="00835FCD" w:rsidP="00835FCD">
      <w:pPr>
        <w:pStyle w:val="Default"/>
        <w:rPr>
          <w:rFonts w:ascii="Times New Roman" w:hAnsi="Times New Roman" w:cs="Times New Roman"/>
          <w:color w:val="434343"/>
          <w:sz w:val="24"/>
          <w:szCs w:val="24"/>
          <w:lang w:val="en-US"/>
        </w:rPr>
      </w:pPr>
      <w:r w:rsidRPr="002C21EB">
        <w:rPr>
          <w:rFonts w:ascii="Times New Roman" w:hAnsi="Times New Roman" w:cs="Times New Roman"/>
          <w:color w:val="434343"/>
          <w:sz w:val="24"/>
          <w:szCs w:val="24"/>
        </w:rPr>
        <w:t>20. Li </w:t>
      </w:r>
      <w:r w:rsidRPr="002C21EB">
        <w:rPr>
          <w:rFonts w:ascii="Times New Roman" w:hAnsi="Times New Roman" w:cs="Times New Roman"/>
          <w:color w:val="434343"/>
          <w:sz w:val="24"/>
          <w:szCs w:val="24"/>
          <w:lang w:val="en-US"/>
        </w:rPr>
        <w:t xml:space="preserve">et al. (2012) This Taiwanese study focused on childhood </w:t>
      </w:r>
      <w:proofErr w:type="spellStart"/>
      <w:r w:rsidRPr="002C21EB">
        <w:rPr>
          <w:rFonts w:ascii="Times New Roman" w:hAnsi="Times New Roman" w:cs="Times New Roman"/>
          <w:color w:val="434343"/>
          <w:sz w:val="24"/>
          <w:szCs w:val="24"/>
          <w:lang w:val="en-US"/>
        </w:rPr>
        <w:t>tumours</w:t>
      </w:r>
      <w:proofErr w:type="spellEnd"/>
      <w:r w:rsidRPr="002C21EB">
        <w:rPr>
          <w:rFonts w:ascii="Times New Roman" w:hAnsi="Times New Roman" w:cs="Times New Roman"/>
          <w:color w:val="434343"/>
          <w:sz w:val="24"/>
          <w:szCs w:val="24"/>
          <w:lang w:val="en-US"/>
        </w:rPr>
        <w:t xml:space="preserve"> in relation to RF exposure from cell towers erected between 1998 and 2007. Researchers calculated the annual power emitted by all </w:t>
      </w:r>
    </w:p>
    <w:p w14:paraId="21430CFE"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 xml:space="preserve">71,185 cell towers in Taiwan and compared the calculated exposure of populations in each irradiated township: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 xml:space="preserve">This study noted a significantly increased risk of all </w:t>
      </w:r>
      <w:proofErr w:type="spellStart"/>
      <w:r w:rsidRPr="002C21EB">
        <w:rPr>
          <w:rFonts w:ascii="Times New Roman" w:hAnsi="Times New Roman" w:cs="Times New Roman"/>
          <w:color w:val="434343"/>
          <w:sz w:val="24"/>
          <w:szCs w:val="24"/>
          <w:lang w:val="en-US"/>
        </w:rPr>
        <w:t>tumours</w:t>
      </w:r>
      <w:proofErr w:type="spellEnd"/>
      <w:r w:rsidRPr="002C21EB">
        <w:rPr>
          <w:rFonts w:ascii="Times New Roman" w:hAnsi="Times New Roman" w:cs="Times New Roman"/>
          <w:color w:val="434343"/>
          <w:sz w:val="24"/>
          <w:szCs w:val="24"/>
          <w:lang w:val="en-US"/>
        </w:rPr>
        <w:t xml:space="preserve"> in children with higher-than-median RF exposure to mobile phone base stations.</w:t>
      </w:r>
      <w:r w:rsidRPr="002C21EB">
        <w:rPr>
          <w:rFonts w:ascii="Times New Roman" w:hAnsi="Times New Roman" w:cs="Times New Roman"/>
          <w:color w:val="434343"/>
          <w:sz w:val="24"/>
          <w:szCs w:val="24"/>
        </w:rPr>
        <w:t>”</w:t>
      </w:r>
    </w:p>
    <w:p w14:paraId="2456419E" w14:textId="77777777" w:rsidR="00835FCD" w:rsidRPr="002C21EB" w:rsidRDefault="00835FCD" w:rsidP="00835FCD">
      <w:pPr>
        <w:pStyle w:val="Default"/>
        <w:rPr>
          <w:rFonts w:ascii="Times New Roman" w:hAnsi="Times New Roman" w:cs="Times New Roman"/>
          <w:color w:val="434343"/>
          <w:sz w:val="24"/>
          <w:szCs w:val="24"/>
        </w:rPr>
      </w:pPr>
    </w:p>
    <w:p w14:paraId="1C201FF8"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21. </w:t>
      </w:r>
      <w:proofErr w:type="spellStart"/>
      <w:r w:rsidRPr="002C21EB">
        <w:rPr>
          <w:rFonts w:ascii="Times New Roman" w:hAnsi="Times New Roman" w:cs="Times New Roman"/>
          <w:color w:val="434343"/>
          <w:sz w:val="24"/>
          <w:szCs w:val="24"/>
          <w:lang w:val="en-US"/>
        </w:rPr>
        <w:t>Eskander</w:t>
      </w:r>
      <w:proofErr w:type="spellEnd"/>
      <w:r w:rsidRPr="002C21EB">
        <w:rPr>
          <w:rFonts w:ascii="Times New Roman" w:hAnsi="Times New Roman" w:cs="Times New Roman"/>
          <w:color w:val="434343"/>
          <w:sz w:val="24"/>
          <w:szCs w:val="24"/>
          <w:lang w:val="en-US"/>
        </w:rPr>
        <w:t xml:space="preserve"> et al. (2012) This Egyptian cellphone tower study focused on the changes in human hormone profiles. Blood samples were taken from volunteers prior to the installation of a base station. Following installation, ongoing samples were taken which showed a significant decrease in volunteers</w:t>
      </w:r>
      <w:r w:rsidRPr="002C21EB">
        <w:rPr>
          <w:rFonts w:ascii="Times New Roman" w:hAnsi="Times New Roman" w:cs="Times New Roman"/>
          <w:color w:val="434343"/>
          <w:sz w:val="24"/>
          <w:szCs w:val="24"/>
        </w:rPr>
        <w:t xml:space="preserve">’ </w:t>
      </w:r>
      <w:r w:rsidRPr="002C21EB">
        <w:rPr>
          <w:rFonts w:ascii="Times New Roman" w:hAnsi="Times New Roman" w:cs="Times New Roman"/>
          <w:color w:val="434343"/>
          <w:sz w:val="24"/>
          <w:szCs w:val="24"/>
          <w:lang w:val="en-US"/>
        </w:rPr>
        <w:t>ACTH, cortisol, thyroid hormones, prolactin for young females, and testosterone levels.</w:t>
      </w:r>
    </w:p>
    <w:p w14:paraId="17773135" w14:textId="77777777" w:rsidR="00835FCD" w:rsidRPr="002C21EB" w:rsidRDefault="00835FCD" w:rsidP="00835FCD">
      <w:pPr>
        <w:pStyle w:val="Default"/>
        <w:rPr>
          <w:rFonts w:ascii="Times New Roman" w:hAnsi="Times New Roman" w:cs="Times New Roman"/>
          <w:color w:val="434343"/>
          <w:sz w:val="24"/>
          <w:szCs w:val="24"/>
          <w:lang w:val="en-US"/>
        </w:rPr>
      </w:pPr>
    </w:p>
    <w:p w14:paraId="52A77600"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lang w:val="en-US"/>
        </w:rPr>
        <w:t>22. Navarro et al. (2013) An extension of their earlier study, this found significant correlations with lack of appetite; lack of concentration; irritability; and trouble sleeping. Controls for demographic factors and other possible risk factors were applied. Concerns about exposure did not affect the strong and direct association between exposure and sleep disorders.</w:t>
      </w:r>
    </w:p>
    <w:p w14:paraId="7D66BD3B" w14:textId="77777777" w:rsidR="00835FCD" w:rsidRPr="002C21EB" w:rsidRDefault="00835FCD" w:rsidP="00835FCD">
      <w:pPr>
        <w:pStyle w:val="Default"/>
        <w:rPr>
          <w:rFonts w:ascii="Times New Roman" w:hAnsi="Times New Roman" w:cs="Times New Roman"/>
          <w:color w:val="434343"/>
          <w:sz w:val="24"/>
          <w:szCs w:val="24"/>
        </w:rPr>
      </w:pPr>
    </w:p>
    <w:p w14:paraId="69767B77"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23. </w:t>
      </w:r>
      <w:proofErr w:type="spellStart"/>
      <w:r w:rsidRPr="002C21EB">
        <w:rPr>
          <w:rFonts w:ascii="Times New Roman" w:hAnsi="Times New Roman" w:cs="Times New Roman"/>
          <w:color w:val="434343"/>
          <w:sz w:val="24"/>
          <w:szCs w:val="24"/>
          <w:lang w:val="en-US"/>
        </w:rPr>
        <w:t>Shahbazi</w:t>
      </w:r>
      <w:proofErr w:type="spellEnd"/>
      <w:r w:rsidRPr="002C21EB">
        <w:rPr>
          <w:rFonts w:ascii="Times New Roman" w:hAnsi="Times New Roman" w:cs="Times New Roman"/>
          <w:color w:val="434343"/>
          <w:sz w:val="24"/>
          <w:szCs w:val="24"/>
          <w:lang w:val="en-US"/>
        </w:rPr>
        <w:t xml:space="preserve"> et al. (2014) This Iranian study was conducted on 250 randomly selected people living near cell towers. Statistically significant symptoms included: nausea, headache, dizziness, irritability, discomfort, nervousness, depression, sleep disturbances, memory loss, and lack of libido among people living within 300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xml:space="preserve"> of the cellphone towers, compared with those living further away. While this paper appears to have been retracted for no given reason, it is recorded here for interest, given the health situation in Iran with the COVID-19 outbreak.</w:t>
      </w:r>
    </w:p>
    <w:p w14:paraId="016B67F7" w14:textId="77777777" w:rsidR="00835FCD" w:rsidRPr="002C21EB" w:rsidRDefault="00835FCD" w:rsidP="00835FCD">
      <w:pPr>
        <w:pStyle w:val="Default"/>
        <w:rPr>
          <w:rFonts w:ascii="Times New Roman" w:hAnsi="Times New Roman" w:cs="Times New Roman"/>
          <w:color w:val="434343"/>
          <w:sz w:val="24"/>
          <w:szCs w:val="24"/>
        </w:rPr>
      </w:pPr>
    </w:p>
    <w:p w14:paraId="10801925"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24. </w:t>
      </w:r>
      <w:r w:rsidRPr="002C21EB">
        <w:rPr>
          <w:rFonts w:ascii="Times New Roman" w:hAnsi="Times New Roman" w:cs="Times New Roman"/>
          <w:color w:val="434343"/>
          <w:sz w:val="24"/>
          <w:szCs w:val="24"/>
          <w:lang w:val="en-US"/>
        </w:rPr>
        <w:t>Gandhi et al. (2014) This case-control study evaluated genetic damage in individuals living in the vicinity of cellphone towers. The blood of irradiated subjects showed significantly elevated DNA damage compared with non-irradiated control subjects matched for gender, age, and other factors. Females were especially affected by cellphone tower DNA damage.</w:t>
      </w:r>
    </w:p>
    <w:p w14:paraId="1D514C94" w14:textId="77777777" w:rsidR="00835FCD" w:rsidRPr="002C21EB" w:rsidRDefault="00835FCD" w:rsidP="00835FCD">
      <w:pPr>
        <w:pStyle w:val="Default"/>
        <w:rPr>
          <w:rFonts w:ascii="Times New Roman" w:hAnsi="Times New Roman" w:cs="Times New Roman"/>
          <w:color w:val="434343"/>
          <w:sz w:val="24"/>
          <w:szCs w:val="24"/>
        </w:rPr>
      </w:pPr>
    </w:p>
    <w:p w14:paraId="52F38838"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25. </w:t>
      </w:r>
      <w:proofErr w:type="spellStart"/>
      <w:r w:rsidRPr="002C21EB">
        <w:rPr>
          <w:rFonts w:ascii="Times New Roman" w:hAnsi="Times New Roman" w:cs="Times New Roman"/>
          <w:color w:val="434343"/>
          <w:sz w:val="24"/>
          <w:szCs w:val="24"/>
          <w:lang w:val="en-US"/>
        </w:rPr>
        <w:t>Shiniyo</w:t>
      </w:r>
      <w:proofErr w:type="spellEnd"/>
      <w:r w:rsidRPr="002C21EB">
        <w:rPr>
          <w:rFonts w:ascii="Times New Roman" w:hAnsi="Times New Roman" w:cs="Times New Roman"/>
          <w:color w:val="434343"/>
          <w:sz w:val="24"/>
          <w:szCs w:val="24"/>
          <w:lang w:val="en-US"/>
        </w:rPr>
        <w:t xml:space="preserve"> et al. (2014) This study documents the myriad serious health effects suffered by condominium inhabitants living under rooftop antennas in Japan, who were examined by medical professionals. Every single one of a long </w:t>
      </w:r>
      <w:proofErr w:type="gramStart"/>
      <w:r w:rsidRPr="002C21EB">
        <w:rPr>
          <w:rFonts w:ascii="Times New Roman" w:hAnsi="Times New Roman" w:cs="Times New Roman"/>
          <w:color w:val="434343"/>
          <w:sz w:val="24"/>
          <w:szCs w:val="24"/>
          <w:lang w:val="en-US"/>
        </w:rPr>
        <w:t>list</w:t>
      </w:r>
      <w:proofErr w:type="gramEnd"/>
      <w:r w:rsidRPr="002C21EB">
        <w:rPr>
          <w:rFonts w:ascii="Times New Roman" w:hAnsi="Times New Roman" w:cs="Times New Roman"/>
          <w:color w:val="434343"/>
          <w:sz w:val="24"/>
          <w:szCs w:val="24"/>
          <w:lang w:val="en-US"/>
        </w:rPr>
        <w:t xml:space="preserve"> of illnesses suffered by the residents during their years of exposure improved after the antennas were deactivated. The symptoms ascribed to microwave radiation include numerous neurological dysfunctions, eye damage, severe fatigue, and </w:t>
      </w:r>
      <w:proofErr w:type="spellStart"/>
      <w:r w:rsidRPr="002C21EB">
        <w:rPr>
          <w:rFonts w:ascii="Times New Roman" w:hAnsi="Times New Roman" w:cs="Times New Roman"/>
          <w:color w:val="434343"/>
          <w:sz w:val="24"/>
          <w:szCs w:val="24"/>
          <w:lang w:val="en-US"/>
        </w:rPr>
        <w:t>tumours</w:t>
      </w:r>
      <w:proofErr w:type="spellEnd"/>
      <w:r w:rsidRPr="002C21EB">
        <w:rPr>
          <w:rFonts w:ascii="Times New Roman" w:hAnsi="Times New Roman" w:cs="Times New Roman"/>
          <w:color w:val="434343"/>
          <w:sz w:val="24"/>
          <w:szCs w:val="24"/>
          <w:lang w:val="en-US"/>
        </w:rPr>
        <w:t>.</w:t>
      </w:r>
    </w:p>
    <w:p w14:paraId="63BDA23F" w14:textId="77777777" w:rsidR="00835FCD" w:rsidRPr="002C21EB" w:rsidRDefault="00835FCD" w:rsidP="00835FCD">
      <w:pPr>
        <w:pStyle w:val="Default"/>
        <w:rPr>
          <w:rFonts w:ascii="Times New Roman" w:hAnsi="Times New Roman" w:cs="Times New Roman"/>
          <w:color w:val="434343"/>
          <w:sz w:val="24"/>
          <w:szCs w:val="24"/>
        </w:rPr>
      </w:pPr>
    </w:p>
    <w:p w14:paraId="7D064192"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26. </w:t>
      </w:r>
      <w:proofErr w:type="spellStart"/>
      <w:r w:rsidRPr="002C21EB">
        <w:rPr>
          <w:rFonts w:ascii="Times New Roman" w:hAnsi="Times New Roman" w:cs="Times New Roman"/>
          <w:color w:val="434343"/>
          <w:sz w:val="24"/>
          <w:szCs w:val="24"/>
          <w:lang w:val="en-US"/>
        </w:rPr>
        <w:t>Meo</w:t>
      </w:r>
      <w:proofErr w:type="spellEnd"/>
      <w:r w:rsidRPr="002C21EB">
        <w:rPr>
          <w:rFonts w:ascii="Times New Roman" w:hAnsi="Times New Roman" w:cs="Times New Roman"/>
          <w:color w:val="434343"/>
          <w:sz w:val="24"/>
          <w:szCs w:val="24"/>
          <w:lang w:val="en-US"/>
        </w:rPr>
        <w:t xml:space="preserve"> et al. (2015) This Saudi Arabian study examined 159 students with varying exposure to base station radiation and found significantly elevated levels of </w:t>
      </w:r>
      <w:proofErr w:type="spellStart"/>
      <w:r w:rsidRPr="002C21EB">
        <w:rPr>
          <w:rFonts w:ascii="Times New Roman" w:hAnsi="Times New Roman" w:cs="Times New Roman"/>
          <w:color w:val="434343"/>
          <w:sz w:val="24"/>
          <w:szCs w:val="24"/>
          <w:lang w:val="en-US"/>
        </w:rPr>
        <w:t>glycolated</w:t>
      </w:r>
      <w:proofErr w:type="spellEnd"/>
      <w:r w:rsidRPr="002C21EB">
        <w:rPr>
          <w:rFonts w:ascii="Times New Roman" w:hAnsi="Times New Roman" w:cs="Times New Roman"/>
          <w:color w:val="434343"/>
          <w:sz w:val="24"/>
          <w:szCs w:val="24"/>
          <w:lang w:val="en-US"/>
        </w:rPr>
        <w:t xml:space="preserve"> </w:t>
      </w:r>
      <w:proofErr w:type="spellStart"/>
      <w:r w:rsidRPr="002C21EB">
        <w:rPr>
          <w:rFonts w:ascii="Times New Roman" w:hAnsi="Times New Roman" w:cs="Times New Roman"/>
          <w:color w:val="434343"/>
          <w:sz w:val="24"/>
          <w:szCs w:val="24"/>
          <w:lang w:val="en-US"/>
        </w:rPr>
        <w:t>haemoglobin</w:t>
      </w:r>
      <w:proofErr w:type="spellEnd"/>
      <w:r w:rsidRPr="002C21EB">
        <w:rPr>
          <w:rFonts w:ascii="Times New Roman" w:hAnsi="Times New Roman" w:cs="Times New Roman"/>
          <w:color w:val="434343"/>
          <w:sz w:val="24"/>
          <w:szCs w:val="24"/>
          <w:lang w:val="en-US"/>
        </w:rPr>
        <w:t xml:space="preserve"> (HbA1c) and risk of type 2 diabetes among those with high exposures.</w:t>
      </w:r>
    </w:p>
    <w:p w14:paraId="740E7373" w14:textId="77777777" w:rsidR="00835FCD" w:rsidRPr="002C21EB" w:rsidRDefault="00835FCD" w:rsidP="00835FCD">
      <w:pPr>
        <w:pStyle w:val="Default"/>
        <w:rPr>
          <w:rFonts w:ascii="Times New Roman" w:hAnsi="Times New Roman" w:cs="Times New Roman"/>
          <w:color w:val="434343"/>
          <w:sz w:val="24"/>
          <w:szCs w:val="24"/>
        </w:rPr>
      </w:pPr>
    </w:p>
    <w:p w14:paraId="696FF4E4"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27. </w:t>
      </w:r>
      <w:proofErr w:type="spellStart"/>
      <w:r w:rsidRPr="002C21EB">
        <w:rPr>
          <w:rFonts w:ascii="Times New Roman" w:hAnsi="Times New Roman" w:cs="Times New Roman"/>
          <w:color w:val="434343"/>
          <w:sz w:val="24"/>
          <w:szCs w:val="24"/>
          <w:lang w:val="en-US"/>
        </w:rPr>
        <w:t>Pachuau</w:t>
      </w:r>
      <w:proofErr w:type="spellEnd"/>
      <w:r w:rsidRPr="002C21EB">
        <w:rPr>
          <w:rFonts w:ascii="Times New Roman" w:hAnsi="Times New Roman" w:cs="Times New Roman"/>
          <w:color w:val="434343"/>
          <w:sz w:val="24"/>
          <w:szCs w:val="24"/>
          <w:lang w:val="en-US"/>
        </w:rPr>
        <w:t xml:space="preserve"> (2014) This Indian study looked at 64 adults living at varying distances from a base station. </w:t>
      </w:r>
      <w:proofErr w:type="gramStart"/>
      <w:r w:rsidRPr="002C21EB">
        <w:rPr>
          <w:rFonts w:ascii="Times New Roman" w:hAnsi="Times New Roman" w:cs="Times New Roman"/>
          <w:color w:val="434343"/>
          <w:sz w:val="24"/>
          <w:szCs w:val="24"/>
          <w:lang w:val="en-US"/>
        </w:rPr>
        <w:t>Complaints .of</w:t>
      </w:r>
      <w:proofErr w:type="gramEnd"/>
      <w:r w:rsidRPr="002C21EB">
        <w:rPr>
          <w:rFonts w:ascii="Times New Roman" w:hAnsi="Times New Roman" w:cs="Times New Roman"/>
          <w:color w:val="434343"/>
          <w:sz w:val="24"/>
          <w:szCs w:val="24"/>
          <w:lang w:val="en-US"/>
        </w:rPr>
        <w:t xml:space="preserve"> fatigue, nausea, dizziness and muscle pain were significantly higher from those living within 50 </w:t>
      </w:r>
      <w:proofErr w:type="spellStart"/>
      <w:r w:rsidRPr="002C21EB">
        <w:rPr>
          <w:rFonts w:ascii="Times New Roman" w:hAnsi="Times New Roman" w:cs="Times New Roman"/>
          <w:color w:val="434343"/>
          <w:sz w:val="24"/>
          <w:szCs w:val="24"/>
          <w:lang w:val="en-US"/>
        </w:rPr>
        <w:t>metres</w:t>
      </w:r>
      <w:proofErr w:type="spellEnd"/>
      <w:r w:rsidRPr="002C21EB">
        <w:rPr>
          <w:rFonts w:ascii="Times New Roman" w:hAnsi="Times New Roman" w:cs="Times New Roman"/>
          <w:color w:val="434343"/>
          <w:sz w:val="24"/>
          <w:szCs w:val="24"/>
          <w:lang w:val="en-US"/>
        </w:rPr>
        <w:t xml:space="preserve"> of the base station.</w:t>
      </w:r>
    </w:p>
    <w:p w14:paraId="0712C13F" w14:textId="77777777" w:rsidR="00835FCD" w:rsidRPr="002C21EB" w:rsidRDefault="00835FCD" w:rsidP="00835FCD">
      <w:pPr>
        <w:pStyle w:val="Default"/>
        <w:rPr>
          <w:rFonts w:ascii="Times New Roman" w:hAnsi="Times New Roman" w:cs="Times New Roman"/>
          <w:color w:val="434343"/>
          <w:sz w:val="24"/>
          <w:szCs w:val="24"/>
        </w:rPr>
      </w:pPr>
    </w:p>
    <w:p w14:paraId="758C4F5F"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28. </w:t>
      </w:r>
      <w:proofErr w:type="spellStart"/>
      <w:r w:rsidRPr="002C21EB">
        <w:rPr>
          <w:rFonts w:ascii="Times New Roman" w:hAnsi="Times New Roman" w:cs="Times New Roman"/>
          <w:color w:val="434343"/>
          <w:sz w:val="24"/>
          <w:szCs w:val="24"/>
          <w:lang w:val="en-US"/>
        </w:rPr>
        <w:t>Golati</w:t>
      </w:r>
      <w:proofErr w:type="spellEnd"/>
      <w:r w:rsidRPr="002C21EB">
        <w:rPr>
          <w:rFonts w:ascii="Times New Roman" w:hAnsi="Times New Roman" w:cs="Times New Roman"/>
          <w:color w:val="434343"/>
          <w:sz w:val="24"/>
          <w:szCs w:val="24"/>
          <w:lang w:val="en-US"/>
        </w:rPr>
        <w:t xml:space="preserve"> et al. (2016) Scientists studied 116 persons exposed to radiation from mobile towers and 106 control subjects. The researchers looked for DNA damage in peripheral blood lymphocytes using alkaline comet assay and micronucleus assay in mouth tissue cells. They found significant DNA damage among cellphone tower subjects as compared with the non-irradiated control group, including increased micronucleus frequencies. Micronuclei are known precursors for cancer.</w:t>
      </w:r>
    </w:p>
    <w:p w14:paraId="22CDE646" w14:textId="77777777" w:rsidR="00835FCD" w:rsidRPr="002C21EB" w:rsidRDefault="00835FCD" w:rsidP="00835FCD">
      <w:pPr>
        <w:pStyle w:val="Default"/>
        <w:rPr>
          <w:rFonts w:ascii="Times New Roman" w:hAnsi="Times New Roman" w:cs="Times New Roman"/>
          <w:color w:val="434343"/>
          <w:sz w:val="24"/>
          <w:szCs w:val="24"/>
        </w:rPr>
      </w:pPr>
    </w:p>
    <w:p w14:paraId="5007E186"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29. </w:t>
      </w:r>
      <w:r w:rsidRPr="002C21EB">
        <w:rPr>
          <w:rFonts w:ascii="Times New Roman" w:hAnsi="Times New Roman" w:cs="Times New Roman"/>
          <w:color w:val="434343"/>
          <w:sz w:val="24"/>
          <w:szCs w:val="24"/>
          <w:lang w:val="en-US"/>
        </w:rPr>
        <w:t xml:space="preserve">Prakash et al. (2016) This study of 181 inhabitants of Bangalore found that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headache, irritability, nausea, appetite loss, discomfort, sleep disturbance, depression, memory loss difficulty in concentration and dizziness, etc., are more frequently observed symptoms of ill-health in the exposed groups. It is concluded that the cell phones and cell phone tower radiation are a strong risk factor for all the adverse health effects.</w:t>
      </w:r>
      <w:r w:rsidRPr="002C21EB">
        <w:rPr>
          <w:rFonts w:ascii="Times New Roman" w:hAnsi="Times New Roman" w:cs="Times New Roman"/>
          <w:color w:val="434343"/>
          <w:sz w:val="24"/>
          <w:szCs w:val="24"/>
        </w:rPr>
        <w:t>”</w:t>
      </w:r>
    </w:p>
    <w:p w14:paraId="5963A034" w14:textId="77777777" w:rsidR="00835FCD" w:rsidRPr="002C21EB" w:rsidRDefault="00835FCD" w:rsidP="00835FCD">
      <w:pPr>
        <w:pStyle w:val="Default"/>
        <w:rPr>
          <w:rFonts w:ascii="Times New Roman" w:hAnsi="Times New Roman" w:cs="Times New Roman"/>
          <w:color w:val="434343"/>
          <w:sz w:val="24"/>
          <w:szCs w:val="24"/>
        </w:rPr>
      </w:pPr>
    </w:p>
    <w:p w14:paraId="5E05D284" w14:textId="0B35729B" w:rsidR="00835FCD" w:rsidRDefault="00835FCD" w:rsidP="00835FCD">
      <w:pPr>
        <w:pStyle w:val="Default"/>
        <w:rPr>
          <w:rFonts w:ascii="Times New Roman" w:hAnsi="Times New Roman" w:cs="Times New Roman"/>
          <w:color w:val="434343"/>
          <w:sz w:val="24"/>
          <w:szCs w:val="24"/>
        </w:rPr>
      </w:pPr>
      <w:r w:rsidRPr="002C21EB">
        <w:rPr>
          <w:rFonts w:ascii="Times New Roman" w:hAnsi="Times New Roman" w:cs="Times New Roman"/>
          <w:color w:val="434343"/>
          <w:sz w:val="24"/>
          <w:szCs w:val="24"/>
        </w:rPr>
        <w:t>30. </w:t>
      </w:r>
      <w:r w:rsidRPr="002C21EB">
        <w:rPr>
          <w:rFonts w:ascii="Times New Roman" w:hAnsi="Times New Roman" w:cs="Times New Roman"/>
          <w:color w:val="434343"/>
          <w:sz w:val="24"/>
          <w:szCs w:val="24"/>
          <w:lang w:val="en-US"/>
        </w:rPr>
        <w:t xml:space="preserve">Singh et al. (2016) This Indian study examined the general health and salivary function of 20 persons living near base stations and 20 on their periphery.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It was unveiled that a majority of the subjects who were residing near the mobile base station complained of sleep disturbances, headache, dizziness, irritability, concentration difficulties, and hypertension. A majority of the study subjects had significantly lesser stimulated salivary secretion (P</w:t>
      </w:r>
      <w:r w:rsidRPr="002C21EB">
        <w:rPr>
          <w:rFonts w:ascii="Times New Roman" w:hAnsi="Times New Roman" w:cs="Times New Roman"/>
          <w:color w:val="434343"/>
          <w:sz w:val="24"/>
          <w:szCs w:val="24"/>
        </w:rPr>
        <w:t> </w:t>
      </w:r>
      <w:r w:rsidRPr="002C21EB">
        <w:rPr>
          <w:rFonts w:ascii="Times New Roman" w:hAnsi="Times New Roman" w:cs="Times New Roman"/>
          <w:color w:val="434343"/>
          <w:sz w:val="24"/>
          <w:szCs w:val="24"/>
          <w:lang w:val="en-US"/>
        </w:rPr>
        <w:t>&lt; 0.01) as compared to the control subjects.</w:t>
      </w:r>
      <w:r w:rsidRPr="002C21EB">
        <w:rPr>
          <w:rFonts w:ascii="Times New Roman" w:hAnsi="Times New Roman" w:cs="Times New Roman"/>
          <w:color w:val="434343"/>
          <w:sz w:val="24"/>
          <w:szCs w:val="24"/>
        </w:rPr>
        <w:t>”</w:t>
      </w:r>
    </w:p>
    <w:p w14:paraId="1C7A4A86" w14:textId="77777777" w:rsidR="002C21EB" w:rsidRPr="002C21EB" w:rsidRDefault="002C21EB" w:rsidP="00835FCD">
      <w:pPr>
        <w:pStyle w:val="Default"/>
        <w:rPr>
          <w:rFonts w:ascii="Times New Roman" w:eastAsia="Arial" w:hAnsi="Times New Roman" w:cs="Times New Roman"/>
          <w:color w:val="434343"/>
          <w:sz w:val="24"/>
          <w:szCs w:val="24"/>
        </w:rPr>
      </w:pPr>
    </w:p>
    <w:p w14:paraId="2069F3D0"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31. </w:t>
      </w:r>
      <w:proofErr w:type="spellStart"/>
      <w:r w:rsidRPr="002C21EB">
        <w:rPr>
          <w:rFonts w:ascii="Times New Roman" w:hAnsi="Times New Roman" w:cs="Times New Roman"/>
          <w:color w:val="434343"/>
          <w:sz w:val="24"/>
          <w:szCs w:val="24"/>
          <w:lang w:val="en-US"/>
        </w:rPr>
        <w:t>Siersma</w:t>
      </w:r>
      <w:proofErr w:type="spellEnd"/>
      <w:r w:rsidRPr="002C21EB">
        <w:rPr>
          <w:rFonts w:ascii="Times New Roman" w:hAnsi="Times New Roman" w:cs="Times New Roman"/>
          <w:color w:val="434343"/>
          <w:sz w:val="24"/>
          <w:szCs w:val="24"/>
          <w:lang w:val="en-US"/>
        </w:rPr>
        <w:t xml:space="preserve"> et al. (2016) Medical scientists from Denmark and Sweden launched an electronic questionnaire posted to special interest websites. The questionnaire requested feedback on symptoms suffered by people exposed to cell phones, Wi-Fi, occupational radiation, energy-saving light bulbs and cell towers. Of 60 respondents, significant associations were noted for both chronic exposure to Wi-Fi and for cell tower exposure. Symptoms associated with tower antennas included: cognitive, head, eye, body and skin problems. The report noted: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Mobile phone towers seem to be the most problematic of the various EMF exposures.</w:t>
      </w:r>
      <w:r w:rsidRPr="002C21EB">
        <w:rPr>
          <w:rFonts w:ascii="Times New Roman" w:hAnsi="Times New Roman" w:cs="Times New Roman"/>
          <w:color w:val="434343"/>
          <w:sz w:val="24"/>
          <w:szCs w:val="24"/>
        </w:rPr>
        <w:t>”</w:t>
      </w:r>
    </w:p>
    <w:p w14:paraId="1BBB2E95" w14:textId="77777777" w:rsidR="00835FCD" w:rsidRPr="002C21EB" w:rsidRDefault="00835FCD" w:rsidP="00835FCD">
      <w:pPr>
        <w:pStyle w:val="Default"/>
        <w:rPr>
          <w:rFonts w:ascii="Times New Roman" w:hAnsi="Times New Roman" w:cs="Times New Roman"/>
          <w:color w:val="434343"/>
          <w:sz w:val="24"/>
          <w:szCs w:val="24"/>
        </w:rPr>
      </w:pPr>
    </w:p>
    <w:p w14:paraId="76F6D08F" w14:textId="77777777" w:rsidR="00835FCD" w:rsidRPr="002C21EB" w:rsidRDefault="00835FCD" w:rsidP="00835FCD">
      <w:pPr>
        <w:pStyle w:val="Default"/>
        <w:rPr>
          <w:rFonts w:ascii="Times New Roman" w:eastAsia="Arial" w:hAnsi="Times New Roman" w:cs="Times New Roman"/>
          <w:color w:val="434343"/>
          <w:sz w:val="24"/>
          <w:szCs w:val="24"/>
        </w:rPr>
      </w:pPr>
      <w:r w:rsidRPr="002C21EB">
        <w:rPr>
          <w:rFonts w:ascii="Times New Roman" w:hAnsi="Times New Roman" w:cs="Times New Roman"/>
          <w:color w:val="434343"/>
          <w:sz w:val="24"/>
          <w:szCs w:val="24"/>
        </w:rPr>
        <w:t>32. </w:t>
      </w:r>
      <w:proofErr w:type="spellStart"/>
      <w:r w:rsidRPr="002C21EB">
        <w:rPr>
          <w:rFonts w:ascii="Times New Roman" w:hAnsi="Times New Roman" w:cs="Times New Roman"/>
          <w:color w:val="434343"/>
          <w:sz w:val="24"/>
          <w:szCs w:val="24"/>
          <w:lang w:val="en-US"/>
        </w:rPr>
        <w:t>Zothansiama</w:t>
      </w:r>
      <w:proofErr w:type="spellEnd"/>
      <w:r w:rsidRPr="002C21EB">
        <w:rPr>
          <w:rFonts w:ascii="Times New Roman" w:hAnsi="Times New Roman" w:cs="Times New Roman"/>
          <w:color w:val="434343"/>
          <w:sz w:val="24"/>
          <w:szCs w:val="24"/>
          <w:lang w:val="en-US"/>
        </w:rPr>
        <w:t xml:space="preserve"> et al. (2017) looked at cultured human peripheral blood lymphocytes of individuals residing in the vicinity of mobile phone base stations, compared with healthy controls. This Indian study matched the groups for various demographic data including age, gender, dietary pattern, smoking habit, alcohol consumption, duration of mobile phone use and average daily mobile phone use. The 40 exposed subjects showed significantly higher frequencies of micronuclei, changes in glutathione, and increased oxidative stress, compared with controls.</w:t>
      </w:r>
    </w:p>
    <w:p w14:paraId="75ABF442" w14:textId="77777777" w:rsidR="00835FCD" w:rsidRPr="002C21EB" w:rsidRDefault="00835FCD" w:rsidP="00835FCD">
      <w:pPr>
        <w:pStyle w:val="Default"/>
        <w:rPr>
          <w:rFonts w:ascii="Times New Roman" w:hAnsi="Times New Roman" w:cs="Times New Roman"/>
          <w:color w:val="434343"/>
          <w:sz w:val="24"/>
          <w:szCs w:val="24"/>
        </w:rPr>
      </w:pPr>
    </w:p>
    <w:p w14:paraId="60C680FC" w14:textId="77777777" w:rsidR="00835FCD" w:rsidRPr="002C21EB" w:rsidRDefault="00835FCD" w:rsidP="00835FCD">
      <w:pPr>
        <w:pStyle w:val="Default"/>
        <w:rPr>
          <w:rFonts w:ascii="Times New Roman" w:hAnsi="Times New Roman" w:cs="Times New Roman"/>
          <w:sz w:val="24"/>
          <w:szCs w:val="24"/>
        </w:rPr>
      </w:pPr>
      <w:r w:rsidRPr="002C21EB">
        <w:rPr>
          <w:rFonts w:ascii="Times New Roman" w:hAnsi="Times New Roman" w:cs="Times New Roman"/>
          <w:color w:val="434343"/>
          <w:sz w:val="24"/>
          <w:szCs w:val="24"/>
        </w:rPr>
        <w:t>33. </w:t>
      </w:r>
      <w:proofErr w:type="spellStart"/>
      <w:r w:rsidRPr="002C21EB">
        <w:rPr>
          <w:rFonts w:ascii="Times New Roman" w:hAnsi="Times New Roman" w:cs="Times New Roman"/>
          <w:color w:val="434343"/>
          <w:sz w:val="24"/>
          <w:szCs w:val="24"/>
          <w:lang w:val="en-US"/>
        </w:rPr>
        <w:t>Meo</w:t>
      </w:r>
      <w:proofErr w:type="spellEnd"/>
      <w:r w:rsidRPr="002C21EB">
        <w:rPr>
          <w:rFonts w:ascii="Times New Roman" w:hAnsi="Times New Roman" w:cs="Times New Roman"/>
          <w:color w:val="434343"/>
          <w:sz w:val="24"/>
          <w:szCs w:val="24"/>
          <w:lang w:val="en-US"/>
        </w:rPr>
        <w:t xml:space="preserve"> et al. (2018) This Saudi Arabian study examined 217 students at two schools with varying exposures to base station radiation. Significant impairment in motor screening tasks and spatial working memory tasks was identified among the group of students who were exposed to high levels of base station radiation. </w:t>
      </w:r>
      <w:r w:rsidRPr="002C21EB">
        <w:rPr>
          <w:rFonts w:ascii="Times New Roman" w:hAnsi="Times New Roman" w:cs="Times New Roman"/>
          <w:color w:val="434343"/>
          <w:sz w:val="24"/>
          <w:szCs w:val="24"/>
        </w:rPr>
        <w:t>“</w:t>
      </w:r>
      <w:r w:rsidRPr="002C21EB">
        <w:rPr>
          <w:rFonts w:ascii="Times New Roman" w:hAnsi="Times New Roman" w:cs="Times New Roman"/>
          <w:color w:val="434343"/>
          <w:sz w:val="24"/>
          <w:szCs w:val="24"/>
          <w:lang w:val="en-US"/>
        </w:rPr>
        <w:t>High exposure was associated with delayed fine and gross motor skills, spatial working memory, and attention in school adolescents compared to students who were exposed to low RF-EMF.</w:t>
      </w:r>
      <w:r w:rsidRPr="002C21EB">
        <w:rPr>
          <w:rFonts w:ascii="Times New Roman" w:hAnsi="Times New Roman" w:cs="Times New Roman"/>
          <w:color w:val="434343"/>
          <w:sz w:val="24"/>
          <w:szCs w:val="24"/>
        </w:rPr>
        <w:t>”</w:t>
      </w:r>
    </w:p>
    <w:p w14:paraId="1252DAB1" w14:textId="2E00083F" w:rsidR="00C417C9" w:rsidRPr="002C21EB" w:rsidRDefault="00C417C9" w:rsidP="00835FCD">
      <w:pPr>
        <w:pStyle w:val="BodyA"/>
        <w:rPr>
          <w:rFonts w:cs="Times New Roman"/>
          <w:lang w:val="en-GB"/>
        </w:rPr>
      </w:pPr>
    </w:p>
    <w:sectPr w:rsidR="00C417C9" w:rsidRPr="002C21EB" w:rsidSect="00835FCD">
      <w:headerReference w:type="default" r:id="rId24"/>
      <w:footerReference w:type="default" r:id="rId25"/>
      <w:pgSz w:w="11906" w:h="16838"/>
      <w:pgMar w:top="1134" w:right="1134" w:bottom="1418" w:left="141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C4EB" w14:textId="77777777" w:rsidR="004C59A6" w:rsidRDefault="004C59A6">
      <w:r>
        <w:separator/>
      </w:r>
    </w:p>
  </w:endnote>
  <w:endnote w:type="continuationSeparator" w:id="0">
    <w:p w14:paraId="5F1997C6" w14:textId="77777777" w:rsidR="004C59A6" w:rsidRDefault="004C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DDF7" w14:textId="77777777" w:rsidR="00C417C9" w:rsidRDefault="00C41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91300" w14:textId="77777777" w:rsidR="004C59A6" w:rsidRDefault="004C59A6">
      <w:r>
        <w:separator/>
      </w:r>
    </w:p>
  </w:footnote>
  <w:footnote w:type="continuationSeparator" w:id="0">
    <w:p w14:paraId="0A754A7C" w14:textId="77777777" w:rsidR="004C59A6" w:rsidRDefault="004C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288B" w14:textId="77777777" w:rsidR="00C417C9" w:rsidRDefault="00C417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12F1"/>
    <w:multiLevelType w:val="hybridMultilevel"/>
    <w:tmpl w:val="D8ACB7B0"/>
    <w:styleLink w:val="Numbered"/>
    <w:lvl w:ilvl="0" w:tplc="896EC06E">
      <w:start w:val="1"/>
      <w:numFmt w:val="decimal"/>
      <w:lvlText w:val="%1."/>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1" w:tplc="B52614D2">
      <w:start w:val="1"/>
      <w:numFmt w:val="decimal"/>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0A70DC20">
      <w:start w:val="1"/>
      <w:numFmt w:val="decimal"/>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6D6AD2AC">
      <w:start w:val="1"/>
      <w:numFmt w:val="decimal"/>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8F9CC7C0">
      <w:start w:val="1"/>
      <w:numFmt w:val="decimal"/>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A41671BC">
      <w:start w:val="1"/>
      <w:numFmt w:val="decimal"/>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C77A3926">
      <w:start w:val="1"/>
      <w:numFmt w:val="decimal"/>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CB2E558A">
      <w:start w:val="1"/>
      <w:numFmt w:val="decimal"/>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09126718">
      <w:start w:val="1"/>
      <w:numFmt w:val="decimal"/>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81F7C"/>
    <w:multiLevelType w:val="hybridMultilevel"/>
    <w:tmpl w:val="9B22FA2A"/>
    <w:numStyleLink w:val="BulletBig"/>
  </w:abstractNum>
  <w:abstractNum w:abstractNumId="2" w15:restartNumberingAfterBreak="0">
    <w:nsid w:val="3A4C2B64"/>
    <w:multiLevelType w:val="hybridMultilevel"/>
    <w:tmpl w:val="9B22FA2A"/>
    <w:styleLink w:val="BulletBig"/>
    <w:lvl w:ilvl="0" w:tplc="DB10A1B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8B220E5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DB14362C">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906C097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F985D3C">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500C3B4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68A98C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CCFC7ED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755E0FC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3" w15:restartNumberingAfterBreak="0">
    <w:nsid w:val="4E694EE2"/>
    <w:multiLevelType w:val="hybridMultilevel"/>
    <w:tmpl w:val="D8ACB7B0"/>
    <w:numStyleLink w:val="Numbered"/>
  </w:abstractNum>
  <w:abstractNum w:abstractNumId="4" w15:restartNumberingAfterBreak="0">
    <w:nsid w:val="62495AC9"/>
    <w:multiLevelType w:val="hybridMultilevel"/>
    <w:tmpl w:val="D8ACB7B0"/>
    <w:numStyleLink w:val="Numbered"/>
  </w:abstractNum>
  <w:num w:numId="1">
    <w:abstractNumId w:val="2"/>
  </w:num>
  <w:num w:numId="2">
    <w:abstractNumId w:val="1"/>
  </w:num>
  <w:num w:numId="3">
    <w:abstractNumId w:val="1"/>
    <w:lvlOverride w:ilvl="0">
      <w:lvl w:ilvl="0" w:tplc="C04A875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B596DCE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AA68F21A">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9814CD2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C5D4E39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A9FCCD7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AD6398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872643B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2E3ADEBE">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 w:numId="4">
    <w:abstractNumId w:val="1"/>
    <w:lvlOverride w:ilvl="0">
      <w:lvl w:ilvl="0" w:tplc="C04A875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B596DCE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AA68F21A">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9814CD2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C5D4E39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A9FCCD7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AD6398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872643B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2E3ADEBE">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C9"/>
    <w:rsid w:val="002C21EB"/>
    <w:rsid w:val="00462F00"/>
    <w:rsid w:val="004C59A6"/>
    <w:rsid w:val="006053A7"/>
    <w:rsid w:val="007142E7"/>
    <w:rsid w:val="00835FCD"/>
    <w:rsid w:val="009F4C35"/>
    <w:rsid w:val="00AA49D2"/>
    <w:rsid w:val="00C417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1369C9"/>
  <w15:docId w15:val="{942E116A-CCA7-2A4C-B8F4-502D0F5D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BulletBig">
    <w:name w:val="Bullet Big"/>
    <w:pPr>
      <w:numPr>
        <w:numId w:val="1"/>
      </w:numPr>
    </w:pPr>
  </w:style>
  <w:style w:type="character" w:customStyle="1" w:styleId="None">
    <w:name w:val="None"/>
  </w:style>
  <w:style w:type="character" w:customStyle="1" w:styleId="Hyperlink0">
    <w:name w:val="Hyperlink.0"/>
    <w:basedOn w:val="None"/>
    <w:rsid w:val="009F4C35"/>
    <w:rPr>
      <w:b w:val="0"/>
      <w:i/>
      <w:iCs/>
      <w:color w:val="0432FF"/>
      <w:u w:color="00539D"/>
      <w:lang w:val="en-US"/>
    </w:rPr>
  </w:style>
  <w:style w:type="character" w:customStyle="1" w:styleId="Hyperlink1">
    <w:name w:val="Hyperlink.1"/>
    <w:basedOn w:val="None"/>
    <w:rPr>
      <w:u w:val="single" w:color="0000FF"/>
    </w:rPr>
  </w:style>
  <w:style w:type="paragraph" w:customStyle="1" w:styleId="BodyA">
    <w:name w:val="Body A"/>
    <w:rPr>
      <w:rFonts w:cs="Arial Unicode MS"/>
      <w:color w:val="000000"/>
      <w:sz w:val="24"/>
      <w:szCs w:val="24"/>
      <w:u w:color="000000"/>
      <w:lang w:val="en-US"/>
    </w:rPr>
  </w:style>
  <w:style w:type="character" w:customStyle="1" w:styleId="Hyperlink2">
    <w:name w:val="Hyperlink.2"/>
    <w:basedOn w:val="None"/>
    <w:rPr>
      <w:color w:val="000000"/>
      <w:u w:val="single" w:color="000000"/>
    </w:rPr>
  </w:style>
  <w:style w:type="character" w:customStyle="1" w:styleId="Link">
    <w:name w:val="Link"/>
    <w:rPr>
      <w:u w:val="single"/>
    </w:rPr>
  </w:style>
  <w:style w:type="character" w:customStyle="1" w:styleId="Hyperlink3">
    <w:name w:val="Hyperlink.3"/>
    <w:basedOn w:val="Link"/>
    <w:rPr>
      <w:rFonts w:ascii="Arial" w:eastAsia="Arial" w:hAnsi="Arial" w:cs="Arial"/>
      <w:sz w:val="24"/>
      <w:szCs w:val="24"/>
      <w:u w:val="single"/>
    </w:rPr>
  </w:style>
  <w:style w:type="character" w:customStyle="1" w:styleId="Hyperlink4">
    <w:name w:val="Hyperlink.4"/>
    <w:basedOn w:val="None"/>
    <w:rPr>
      <w:u w:val="single" w:color="4687FF"/>
    </w:rPr>
  </w:style>
  <w:style w:type="character" w:customStyle="1" w:styleId="Hyperlink5">
    <w:name w:val="Hyperlink.5"/>
    <w:basedOn w:val="None"/>
    <w:rPr>
      <w:sz w:val="24"/>
      <w:szCs w:val="24"/>
      <w:u w:val="single" w:color="000000"/>
      <w:lang w:val="en-US"/>
    </w:rPr>
  </w:style>
  <w:style w:type="numbering" w:customStyle="1" w:styleId="Numbered">
    <w:name w:val="Numbered"/>
    <w:pPr>
      <w:numPr>
        <w:numId w:val="5"/>
      </w:numPr>
    </w:pPr>
  </w:style>
  <w:style w:type="character" w:customStyle="1" w:styleId="Hyperlink6">
    <w:name w:val="Hyperlink.6"/>
    <w:basedOn w:val="Link"/>
    <w:rPr>
      <w:rFonts w:ascii="Arial" w:eastAsia="Arial" w:hAnsi="Arial" w:cs="Arial"/>
      <w:sz w:val="23"/>
      <w:szCs w:val="23"/>
      <w:u w:val="single"/>
    </w:rPr>
  </w:style>
  <w:style w:type="character" w:customStyle="1" w:styleId="Hyperlink7">
    <w:name w:val="Hyperlink.7"/>
    <w:basedOn w:val="None"/>
    <w:rPr>
      <w:u w:val="single"/>
    </w:rPr>
  </w:style>
  <w:style w:type="character" w:customStyle="1" w:styleId="Hyperlink8">
    <w:name w:val="Hyperlink.8"/>
    <w:basedOn w:val="None"/>
    <w:rPr>
      <w:u w:val="single" w:color="0000FF"/>
    </w:rPr>
  </w:style>
  <w:style w:type="character" w:customStyle="1" w:styleId="Hyperlink9">
    <w:name w:val="Hyperlink.9"/>
    <w:basedOn w:val="Link"/>
    <w:rPr>
      <w:rFonts w:ascii="Arial" w:eastAsia="Arial" w:hAnsi="Arial" w:cs="Arial"/>
      <w:color w:val="000000"/>
      <w:sz w:val="23"/>
      <w:szCs w:val="23"/>
      <w:u w:val="single"/>
    </w:rPr>
  </w:style>
  <w:style w:type="paragraph" w:styleId="ListParagraph">
    <w:name w:val="List Paragraph"/>
    <w:pPr>
      <w:ind w:left="720"/>
    </w:pPr>
    <w:rPr>
      <w:rFonts w:cs="Arial Unicode MS"/>
      <w:color w:val="000000"/>
      <w:sz w:val="24"/>
      <w:szCs w:val="24"/>
      <w:u w:color="000000"/>
      <w:lang w:val="en-US"/>
    </w:rPr>
  </w:style>
  <w:style w:type="character" w:customStyle="1" w:styleId="Hyperlink10">
    <w:name w:val="Hyperlink.10"/>
    <w:basedOn w:val="None"/>
    <w:rPr>
      <w:u w:val="single"/>
    </w:rPr>
  </w:style>
  <w:style w:type="character" w:customStyle="1" w:styleId="Hyperlink11">
    <w:name w:val="Hyperlink.11"/>
    <w:basedOn w:val="None"/>
    <w:rPr>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plh/article/PIIS2542-5196(18)30221-3/fulltext" TargetMode="External"/><Relationship Id="rId13" Type="http://schemas.openxmlformats.org/officeDocument/2006/relationships/hyperlink" Target="http://www.bioinitiative.org/" TargetMode="External"/><Relationship Id="rId18" Type="http://schemas.openxmlformats.org/officeDocument/2006/relationships/hyperlink" Target="https://www.ncbi.nlm.nih.gov/pmc/articles/PMC55049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lobalresearch.ca/court-appeal-turin-confirms-link-between-head-tumour-mobile-phone-use/5701050" TargetMode="External"/><Relationship Id="rId7" Type="http://schemas.openxmlformats.org/officeDocument/2006/relationships/hyperlink" Target="http://www.emfscientist.org/" TargetMode="External"/><Relationship Id="rId12" Type="http://schemas.openxmlformats.org/officeDocument/2006/relationships/hyperlink" Target="http://www.emfscientist.org/" TargetMode="External"/><Relationship Id="rId17" Type="http://schemas.openxmlformats.org/officeDocument/2006/relationships/hyperlink" Target="https://www.niehs.nih.gov/health/topics/agents/cellphones/index.cf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egruyter.com/view/journals/reveh/31/4/article-p493.xml" TargetMode="External"/><Relationship Id="rId20" Type="http://schemas.openxmlformats.org/officeDocument/2006/relationships/hyperlink" Target="https://www.emfcall.org/the-emf-c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gappeal.e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5gappeal.eu" TargetMode="External"/><Relationship Id="rId23" Type="http://schemas.openxmlformats.org/officeDocument/2006/relationships/hyperlink" Target="https://www.sciencedirect.com/science/article/abs/pii/S037842742030028X" TargetMode="External"/><Relationship Id="rId10" Type="http://schemas.openxmlformats.org/officeDocument/2006/relationships/hyperlink" Target="https://mdsafetech.org" TargetMode="External"/><Relationship Id="rId19" Type="http://schemas.openxmlformats.org/officeDocument/2006/relationships/hyperlink" Target="https://www.ncbi.nlm.nih.gov/pmc/articles/PMC7016513/" TargetMode="External"/><Relationship Id="rId4" Type="http://schemas.openxmlformats.org/officeDocument/2006/relationships/webSettings" Target="webSettings.xml"/><Relationship Id="rId9" Type="http://schemas.openxmlformats.org/officeDocument/2006/relationships/hyperlink" Target="https://ehtrust.org" TargetMode="External"/><Relationship Id="rId14" Type="http://schemas.openxmlformats.org/officeDocument/2006/relationships/hyperlink" Target="https://www.saferemr.com/2017/08/5g-wireless-technology-millimeter-wave.html" TargetMode="External"/><Relationship Id="rId22" Type="http://schemas.openxmlformats.org/officeDocument/2006/relationships/hyperlink" Target="https://betweenrockandhardplace.files.wordpress.com/2020/06/icnirp-report-final-19-june-2020.pdf"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3961</Words>
  <Characters>22578</Characters>
  <Application>Microsoft Office Word</Application>
  <DocSecurity>0</DocSecurity>
  <Lines>188</Lines>
  <Paragraphs>52</Paragraphs>
  <ScaleCrop>false</ScaleCrop>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Perceval</cp:lastModifiedBy>
  <cp:revision>2</cp:revision>
  <dcterms:created xsi:type="dcterms:W3CDTF">2020-10-21T12:52:00Z</dcterms:created>
  <dcterms:modified xsi:type="dcterms:W3CDTF">2020-10-21T12:52:00Z</dcterms:modified>
</cp:coreProperties>
</file>